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24B185" w14:textId="609F1DE9" w:rsidR="003E4189" w:rsidRPr="00B718B3" w:rsidRDefault="003E4189" w:rsidP="00B12978">
      <w:pPr>
        <w:jc w:val="center"/>
        <w:rPr>
          <w:rFonts w:cstheme="majorBidi"/>
        </w:rPr>
      </w:pPr>
      <w:r w:rsidRPr="00B718B3">
        <w:rPr>
          <w:rFonts w:cstheme="majorBidi"/>
        </w:rPr>
        <w:t>Collaborative Research for</w:t>
      </w:r>
      <w:r>
        <w:rPr>
          <w:rFonts w:cstheme="majorBidi"/>
        </w:rPr>
        <w:t xml:space="preserve"> USDOT Tier 1 UTC: </w:t>
      </w:r>
      <w:r w:rsidRPr="00B718B3">
        <w:rPr>
          <w:rFonts w:cstheme="majorBidi"/>
        </w:rPr>
        <w:t xml:space="preserve">Urban Mobility </w:t>
      </w:r>
      <w:r w:rsidR="002236B1">
        <w:rPr>
          <w:rFonts w:cstheme="majorBidi"/>
        </w:rPr>
        <w:t xml:space="preserve">&amp; </w:t>
      </w:r>
      <w:r w:rsidRPr="00B718B3">
        <w:rPr>
          <w:rFonts w:cstheme="majorBidi"/>
        </w:rPr>
        <w:t>Equity Center</w:t>
      </w:r>
    </w:p>
    <w:p w14:paraId="39BB14DB" w14:textId="77777777" w:rsidR="003E4189" w:rsidRDefault="003E4189" w:rsidP="00B12978">
      <w:pPr>
        <w:autoSpaceDE w:val="0"/>
        <w:autoSpaceDN w:val="0"/>
        <w:adjustRightInd w:val="0"/>
        <w:rPr>
          <w:rFonts w:ascii="TimesNewRomanPS-BoldMT" w:hAnsi="TimesNewRomanPS-BoldMT" w:cs="TimesNewRomanPS-BoldMT"/>
          <w:b/>
          <w:bCs/>
        </w:rPr>
      </w:pPr>
    </w:p>
    <w:p w14:paraId="591BF1B8" w14:textId="77777777" w:rsidR="003E4189" w:rsidRPr="000461B9" w:rsidRDefault="003E4189" w:rsidP="00B12978">
      <w:pPr>
        <w:rPr>
          <w:rFonts w:ascii="Myriad Pro Black" w:hAnsi="Myriad Pro Black"/>
          <w:b/>
          <w:color w:val="508031"/>
          <w:sz w:val="32"/>
          <w:szCs w:val="56"/>
        </w:rPr>
      </w:pPr>
      <w:r w:rsidRPr="000461B9">
        <w:rPr>
          <w:rFonts w:ascii="Myriad Pro Black" w:hAnsi="Myriad Pro Black"/>
          <w:b/>
          <w:color w:val="508031"/>
          <w:sz w:val="32"/>
          <w:szCs w:val="56"/>
        </w:rPr>
        <w:t>Equity in Accessibility to Opportunities: Insights, Measures, and Solutions based on Mobile Device Location Data</w:t>
      </w:r>
    </w:p>
    <w:p w14:paraId="201509B8" w14:textId="77777777" w:rsidR="003E4189" w:rsidRPr="00DE745A" w:rsidRDefault="003E4189" w:rsidP="00B12978">
      <w:pPr>
        <w:rPr>
          <w:rFonts w:cstheme="majorBidi"/>
        </w:rPr>
      </w:pPr>
    </w:p>
    <w:p w14:paraId="6222A492" w14:textId="77777777" w:rsidR="003E4189" w:rsidRPr="006133CB" w:rsidRDefault="003E4189" w:rsidP="00B12978">
      <w:pPr>
        <w:jc w:val="both"/>
        <w:rPr>
          <w:rFonts w:ascii="Times New Roman" w:hAnsi="Times New Roman"/>
        </w:rPr>
      </w:pPr>
      <w:r w:rsidRPr="006133CB">
        <w:rPr>
          <w:rFonts w:ascii="Times New Roman" w:hAnsi="Times New Roman" w:cs="Times New Roman"/>
        </w:rPr>
        <w:t xml:space="preserve">Project PI: Dr. </w:t>
      </w:r>
      <w:r w:rsidRPr="006133CB">
        <w:rPr>
          <w:rFonts w:ascii="Times New Roman" w:hAnsi="Times New Roman"/>
        </w:rPr>
        <w:t>Lei Zhang</w:t>
      </w:r>
    </w:p>
    <w:p w14:paraId="66104EE0" w14:textId="77777777" w:rsidR="003E4189" w:rsidRPr="006133CB" w:rsidRDefault="003E4189" w:rsidP="00B12978">
      <w:pPr>
        <w:ind w:firstLine="720"/>
        <w:jc w:val="both"/>
        <w:rPr>
          <w:rFonts w:ascii="Times New Roman" w:hAnsi="Times New Roman"/>
        </w:rPr>
      </w:pPr>
      <w:r w:rsidRPr="006133CB">
        <w:rPr>
          <w:rFonts w:ascii="Times New Roman" w:hAnsi="Times New Roman"/>
        </w:rPr>
        <w:t>Herbert Rabin Distinguished Professor of Civil Engineering</w:t>
      </w:r>
    </w:p>
    <w:p w14:paraId="1AAEDF6A" w14:textId="77777777" w:rsidR="003E4189" w:rsidRPr="006133CB" w:rsidRDefault="003E4189" w:rsidP="00B12978">
      <w:pPr>
        <w:ind w:firstLine="720"/>
        <w:jc w:val="both"/>
        <w:rPr>
          <w:rFonts w:ascii="Times New Roman" w:hAnsi="Times New Roman"/>
        </w:rPr>
      </w:pPr>
      <w:r w:rsidRPr="006133CB">
        <w:rPr>
          <w:rFonts w:ascii="Times New Roman" w:hAnsi="Times New Roman"/>
        </w:rPr>
        <w:t>Director, Maryland Transportation Institute, University of Maryland (UMD)</w:t>
      </w:r>
    </w:p>
    <w:p w14:paraId="41BD9889" w14:textId="5AD48D6C" w:rsidR="003E4189" w:rsidRPr="006133CB" w:rsidRDefault="003E4189" w:rsidP="00B12978">
      <w:pPr>
        <w:ind w:firstLine="720"/>
        <w:jc w:val="both"/>
        <w:rPr>
          <w:rFonts w:ascii="Times New Roman" w:hAnsi="Times New Roman"/>
        </w:rPr>
      </w:pPr>
      <w:r w:rsidRPr="006133CB">
        <w:rPr>
          <w:rFonts w:ascii="Times New Roman" w:hAnsi="Times New Roman"/>
        </w:rPr>
        <w:t xml:space="preserve">Phone: </w:t>
      </w:r>
      <w:r w:rsidR="00B12978">
        <w:rPr>
          <w:rFonts w:ascii="Times New Roman" w:hAnsi="Times New Roman"/>
        </w:rPr>
        <w:t>(</w:t>
      </w:r>
      <w:r w:rsidRPr="006133CB">
        <w:rPr>
          <w:rFonts w:ascii="Times New Roman" w:hAnsi="Times New Roman"/>
        </w:rPr>
        <w:t>301</w:t>
      </w:r>
      <w:r w:rsidR="00B12978">
        <w:rPr>
          <w:rFonts w:ascii="Times New Roman" w:hAnsi="Times New Roman"/>
        </w:rPr>
        <w:t>)</w:t>
      </w:r>
      <w:r w:rsidR="002236B1">
        <w:rPr>
          <w:rFonts w:ascii="Times New Roman" w:hAnsi="Times New Roman"/>
        </w:rPr>
        <w:t xml:space="preserve"> </w:t>
      </w:r>
      <w:r w:rsidRPr="006133CB">
        <w:rPr>
          <w:rFonts w:ascii="Times New Roman" w:hAnsi="Times New Roman"/>
        </w:rPr>
        <w:t xml:space="preserve">405-2881; Email: </w:t>
      </w:r>
      <w:hyperlink r:id="rId9" w:history="1">
        <w:r w:rsidRPr="006133CB">
          <w:rPr>
            <w:rStyle w:val="Hyperlink"/>
            <w:rFonts w:ascii="Times New Roman" w:hAnsi="Times New Roman"/>
          </w:rPr>
          <w:t>lei@umd.edu</w:t>
        </w:r>
      </w:hyperlink>
      <w:r w:rsidRPr="006133CB">
        <w:rPr>
          <w:rFonts w:ascii="Times New Roman" w:hAnsi="Times New Roman"/>
        </w:rPr>
        <w:t xml:space="preserve"> </w:t>
      </w:r>
    </w:p>
    <w:p w14:paraId="0E5BF163" w14:textId="77777777" w:rsidR="000461B9" w:rsidRPr="006133CB" w:rsidRDefault="000461B9" w:rsidP="00B12978">
      <w:pPr>
        <w:jc w:val="both"/>
        <w:rPr>
          <w:rFonts w:ascii="Times New Roman" w:hAnsi="Times New Roman" w:cs="Times New Roman"/>
        </w:rPr>
      </w:pPr>
    </w:p>
    <w:p w14:paraId="21918DFF" w14:textId="7C0CB3D5" w:rsidR="003E4189" w:rsidRPr="006133CB" w:rsidRDefault="003E4189" w:rsidP="00B12978">
      <w:pPr>
        <w:jc w:val="both"/>
        <w:rPr>
          <w:rFonts w:ascii="Times New Roman" w:hAnsi="Times New Roman"/>
        </w:rPr>
      </w:pPr>
      <w:r w:rsidRPr="006133CB">
        <w:rPr>
          <w:rFonts w:ascii="Times New Roman" w:hAnsi="Times New Roman" w:cs="Times New Roman"/>
        </w:rPr>
        <w:t xml:space="preserve">Project Co-PI: Dr. </w:t>
      </w:r>
      <w:r w:rsidRPr="006133CB">
        <w:rPr>
          <w:rFonts w:ascii="Times New Roman" w:hAnsi="Times New Roman"/>
        </w:rPr>
        <w:t>Hyeon-Shic Shin</w:t>
      </w:r>
    </w:p>
    <w:p w14:paraId="68013B63" w14:textId="77777777" w:rsidR="003E4189" w:rsidRPr="006133CB" w:rsidRDefault="003E4189" w:rsidP="00B12978">
      <w:pPr>
        <w:ind w:firstLine="720"/>
        <w:jc w:val="both"/>
        <w:rPr>
          <w:rFonts w:ascii="Times New Roman" w:hAnsi="Times New Roman"/>
        </w:rPr>
      </w:pPr>
      <w:r w:rsidRPr="006133CB">
        <w:rPr>
          <w:rFonts w:ascii="Times New Roman" w:hAnsi="Times New Roman"/>
        </w:rPr>
        <w:t>Assistant Professor</w:t>
      </w:r>
    </w:p>
    <w:p w14:paraId="1250374F" w14:textId="77777777" w:rsidR="003E4189" w:rsidRPr="006133CB" w:rsidRDefault="003E4189" w:rsidP="00B12978">
      <w:pPr>
        <w:ind w:firstLine="720"/>
        <w:jc w:val="both"/>
        <w:rPr>
          <w:rFonts w:ascii="Times New Roman" w:hAnsi="Times New Roman"/>
        </w:rPr>
      </w:pPr>
      <w:r w:rsidRPr="006133CB">
        <w:rPr>
          <w:rFonts w:ascii="Times New Roman" w:hAnsi="Times New Roman"/>
        </w:rPr>
        <w:t>School of Architecture and Planning, Morgan State University (Morgan)</w:t>
      </w:r>
    </w:p>
    <w:p w14:paraId="2A668C38" w14:textId="41B6F85E" w:rsidR="003E4189" w:rsidRPr="006133CB" w:rsidRDefault="003E4189" w:rsidP="00B12978">
      <w:pPr>
        <w:ind w:firstLine="720"/>
        <w:jc w:val="both"/>
        <w:rPr>
          <w:rFonts w:ascii="Times New Roman" w:hAnsi="Times New Roman"/>
        </w:rPr>
      </w:pPr>
      <w:r w:rsidRPr="006133CB">
        <w:rPr>
          <w:rFonts w:ascii="Times New Roman" w:hAnsi="Times New Roman"/>
        </w:rPr>
        <w:t xml:space="preserve">Phone: </w:t>
      </w:r>
      <w:r w:rsidR="00B12978">
        <w:rPr>
          <w:rFonts w:ascii="Times New Roman" w:hAnsi="Times New Roman"/>
        </w:rPr>
        <w:t>(</w:t>
      </w:r>
      <w:r w:rsidRPr="006133CB">
        <w:rPr>
          <w:rFonts w:ascii="Times New Roman" w:hAnsi="Times New Roman"/>
        </w:rPr>
        <w:t>443</w:t>
      </w:r>
      <w:r w:rsidR="00B12978">
        <w:rPr>
          <w:rFonts w:ascii="Times New Roman" w:hAnsi="Times New Roman"/>
        </w:rPr>
        <w:t>)</w:t>
      </w:r>
      <w:r w:rsidR="002236B1">
        <w:rPr>
          <w:rFonts w:ascii="Times New Roman" w:hAnsi="Times New Roman"/>
        </w:rPr>
        <w:t xml:space="preserve"> </w:t>
      </w:r>
      <w:r w:rsidRPr="006133CB">
        <w:rPr>
          <w:rFonts w:ascii="Times New Roman" w:hAnsi="Times New Roman"/>
        </w:rPr>
        <w:t xml:space="preserve">885-3208; Email: </w:t>
      </w:r>
      <w:r w:rsidRPr="006133CB">
        <w:rPr>
          <w:rStyle w:val="Hyperlink"/>
          <w:rFonts w:ascii="Times New Roman" w:hAnsi="Times New Roman"/>
          <w:lang w:eastAsia="zh-CN"/>
        </w:rPr>
        <w:t>hyeonshic.shin@morgan.edu</w:t>
      </w:r>
    </w:p>
    <w:p w14:paraId="73939712" w14:textId="77777777" w:rsidR="00903483" w:rsidRPr="006133CB" w:rsidRDefault="00903483" w:rsidP="00B12978">
      <w:pPr>
        <w:pStyle w:val="Heading3"/>
      </w:pPr>
    </w:p>
    <w:p w14:paraId="1492CDFF" w14:textId="2F776D77" w:rsidR="003E4189" w:rsidRPr="006133CB" w:rsidRDefault="003E4189" w:rsidP="00B12978">
      <w:pPr>
        <w:rPr>
          <w:rFonts w:eastAsia="Times New Roman" w:cstheme="majorBidi"/>
        </w:rPr>
      </w:pPr>
      <w:r w:rsidRPr="006133CB">
        <w:rPr>
          <w:rFonts w:eastAsia="Times New Roman" w:cstheme="majorBidi"/>
        </w:rPr>
        <w:t>Project Manager: Dr. Sepehr Ghader</w:t>
      </w:r>
    </w:p>
    <w:p w14:paraId="5EF57B2A" w14:textId="18297D0E" w:rsidR="003E4189" w:rsidRPr="006133CB" w:rsidRDefault="00B12978" w:rsidP="00B12978">
      <w:pPr>
        <w:ind w:firstLine="720"/>
        <w:rPr>
          <w:rFonts w:eastAsia="Times New Roman" w:cstheme="majorBidi"/>
        </w:rPr>
      </w:pPr>
      <w:r>
        <w:rPr>
          <w:rFonts w:eastAsia="Times New Roman" w:cstheme="majorBidi"/>
        </w:rPr>
        <w:t xml:space="preserve">Assistant Director, </w:t>
      </w:r>
      <w:r w:rsidR="003E4189" w:rsidRPr="006133CB">
        <w:rPr>
          <w:rFonts w:eastAsia="Times New Roman" w:cstheme="majorBidi"/>
        </w:rPr>
        <w:t xml:space="preserve">Maryland Transportation Institute </w:t>
      </w:r>
    </w:p>
    <w:p w14:paraId="0A82D7B2" w14:textId="77777777" w:rsidR="003E4189" w:rsidRPr="006133CB" w:rsidRDefault="003E4189" w:rsidP="00B12978">
      <w:pPr>
        <w:ind w:firstLine="720"/>
        <w:rPr>
          <w:rFonts w:eastAsia="Times New Roman" w:cstheme="majorBidi"/>
        </w:rPr>
      </w:pPr>
      <w:r w:rsidRPr="006133CB">
        <w:rPr>
          <w:rFonts w:eastAsia="Times New Roman" w:cstheme="majorBidi"/>
        </w:rPr>
        <w:t>University of Maryland, College Park, Maryland, 20742, United States</w:t>
      </w:r>
    </w:p>
    <w:p w14:paraId="58998E8C" w14:textId="215FE341" w:rsidR="003E4189" w:rsidRPr="006133CB" w:rsidRDefault="00B12978" w:rsidP="00B12978">
      <w:pPr>
        <w:ind w:firstLine="720"/>
        <w:rPr>
          <w:rFonts w:eastAsia="Times New Roman" w:cstheme="majorBidi"/>
        </w:rPr>
      </w:pPr>
      <w:r>
        <w:rPr>
          <w:rFonts w:eastAsia="Times New Roman" w:cstheme="majorBidi"/>
        </w:rPr>
        <w:t>Phone: (703)</w:t>
      </w:r>
      <w:r w:rsidR="002236B1">
        <w:rPr>
          <w:rFonts w:eastAsia="Times New Roman" w:cstheme="majorBidi"/>
        </w:rPr>
        <w:t xml:space="preserve"> </w:t>
      </w:r>
      <w:r>
        <w:rPr>
          <w:rFonts w:eastAsia="Times New Roman" w:cstheme="majorBidi"/>
        </w:rPr>
        <w:t xml:space="preserve">638-4046; </w:t>
      </w:r>
      <w:r w:rsidR="003E4189" w:rsidRPr="006133CB">
        <w:rPr>
          <w:rFonts w:eastAsia="Times New Roman" w:cstheme="majorBidi"/>
        </w:rPr>
        <w:t xml:space="preserve">Email: </w:t>
      </w:r>
      <w:hyperlink r:id="rId10" w:history="1">
        <w:r w:rsidR="003E4189" w:rsidRPr="006133CB">
          <w:rPr>
            <w:rStyle w:val="Hyperlink"/>
            <w:rFonts w:eastAsia="Times New Roman" w:cstheme="majorBidi"/>
          </w:rPr>
          <w:t>sghader@umd.edu</w:t>
        </w:r>
      </w:hyperlink>
    </w:p>
    <w:p w14:paraId="682D0403" w14:textId="77777777" w:rsidR="003E4189" w:rsidRPr="006133CB" w:rsidRDefault="003E4189" w:rsidP="00B12978">
      <w:pPr>
        <w:rPr>
          <w:rFonts w:eastAsia="Times New Roman" w:cstheme="majorBidi"/>
        </w:rPr>
      </w:pPr>
    </w:p>
    <w:p w14:paraId="54812777" w14:textId="2F3AA29E" w:rsidR="003E4189" w:rsidRPr="006133CB" w:rsidRDefault="003E4189" w:rsidP="00B12978">
      <w:pPr>
        <w:rPr>
          <w:rFonts w:eastAsia="Times New Roman" w:cstheme="majorBidi"/>
        </w:rPr>
      </w:pPr>
      <w:r w:rsidRPr="006133CB">
        <w:rPr>
          <w:rFonts w:eastAsia="Times New Roman" w:cstheme="majorBidi"/>
        </w:rPr>
        <w:t>Project Team: Aref Darzi, Guangchen Zhao, Aliakbar Kabiri</w:t>
      </w:r>
    </w:p>
    <w:p w14:paraId="0A04B1BC" w14:textId="77777777" w:rsidR="000461B9" w:rsidRDefault="000461B9" w:rsidP="00B12978">
      <w:pPr>
        <w:rPr>
          <w:rFonts w:eastAsia="Times New Roman" w:cstheme="majorBidi"/>
          <w:bCs/>
        </w:rPr>
      </w:pPr>
    </w:p>
    <w:p w14:paraId="14C29E07" w14:textId="22B161E1" w:rsidR="00C4377E" w:rsidRPr="000461B9" w:rsidRDefault="003023B5" w:rsidP="00B12978">
      <w:pPr>
        <w:pStyle w:val="Heading1"/>
        <w:rPr>
          <w:rFonts w:eastAsia="Times New Roman" w:cstheme="majorBidi"/>
          <w:bCs/>
        </w:rPr>
      </w:pPr>
      <w:bookmarkStart w:id="0" w:name="_Toc68868905"/>
      <w:r w:rsidRPr="003023B5">
        <w:t>ABSTRACT</w:t>
      </w:r>
      <w:bookmarkEnd w:id="0"/>
    </w:p>
    <w:p w14:paraId="09352546" w14:textId="77777777" w:rsidR="00C4377E" w:rsidRPr="003023B5" w:rsidRDefault="00C4377E" w:rsidP="00B12978">
      <w:pPr>
        <w:jc w:val="both"/>
        <w:rPr>
          <w:rFonts w:cstheme="majorBidi"/>
        </w:rPr>
      </w:pPr>
    </w:p>
    <w:p w14:paraId="56E3A0C8" w14:textId="79E1A79D" w:rsidR="00960C23" w:rsidRDefault="003023B5" w:rsidP="00A7251B">
      <w:pPr>
        <w:jc w:val="both"/>
        <w:rPr>
          <w:rFonts w:cstheme="majorBidi"/>
        </w:rPr>
      </w:pPr>
      <w:r w:rsidRPr="003023B5">
        <w:rPr>
          <w:rFonts w:cstheme="majorBidi"/>
        </w:rPr>
        <w:t xml:space="preserve">This </w:t>
      </w:r>
      <w:r w:rsidR="008E2D95">
        <w:rPr>
          <w:rFonts w:cstheme="majorBidi"/>
        </w:rPr>
        <w:t>report summarizes the</w:t>
      </w:r>
      <w:r w:rsidRPr="003023B5">
        <w:rPr>
          <w:rFonts w:cstheme="majorBidi"/>
        </w:rPr>
        <w:t xml:space="preserve"> stud</w:t>
      </w:r>
      <w:r w:rsidR="008E2D95">
        <w:rPr>
          <w:rFonts w:cstheme="majorBidi"/>
        </w:rPr>
        <w:t>y of</w:t>
      </w:r>
      <w:r w:rsidRPr="003023B5">
        <w:rPr>
          <w:rFonts w:cstheme="majorBidi"/>
        </w:rPr>
        <w:t xml:space="preserve"> accessibility to </w:t>
      </w:r>
      <w:r w:rsidR="008E2D95">
        <w:rPr>
          <w:rFonts w:cstheme="majorBidi"/>
        </w:rPr>
        <w:t>opportunities</w:t>
      </w:r>
      <w:r w:rsidRPr="003023B5">
        <w:rPr>
          <w:rFonts w:cstheme="majorBidi"/>
        </w:rPr>
        <w:t xml:space="preserve"> among different population groups and neighborhoods in Baltimore City. The study is the first of its kind in utilizing observed multimodal mobile device location data from individual devices to systematically study</w:t>
      </w:r>
      <w:r w:rsidR="008E2D95">
        <w:rPr>
          <w:rFonts w:cstheme="majorBidi"/>
        </w:rPr>
        <w:t xml:space="preserve"> </w:t>
      </w:r>
      <w:r w:rsidRPr="003023B5">
        <w:rPr>
          <w:rFonts w:cstheme="majorBidi"/>
        </w:rPr>
        <w:t>accessibility</w:t>
      </w:r>
      <w:r w:rsidR="008E2D95">
        <w:rPr>
          <w:rFonts w:cstheme="majorBidi"/>
        </w:rPr>
        <w:t xml:space="preserve"> to opportunities</w:t>
      </w:r>
      <w:r w:rsidRPr="003023B5">
        <w:rPr>
          <w:rFonts w:cstheme="majorBidi"/>
        </w:rPr>
        <w:t xml:space="preserve">. Passively collected mobile device location data used in this </w:t>
      </w:r>
      <w:r w:rsidR="008E2D95">
        <w:rPr>
          <w:rFonts w:cstheme="majorBidi"/>
        </w:rPr>
        <w:t>study</w:t>
      </w:r>
      <w:r w:rsidRPr="003023B5">
        <w:rPr>
          <w:rFonts w:cstheme="majorBidi"/>
        </w:rPr>
        <w:t xml:space="preserve"> reveal day-to-day travel patterns of more than 25% of the U.S. population for an entire year</w:t>
      </w:r>
      <w:r w:rsidR="00A7251B">
        <w:rPr>
          <w:rFonts w:cstheme="majorBidi"/>
        </w:rPr>
        <w:t xml:space="preserve"> across the nation</w:t>
      </w:r>
      <w:r w:rsidRPr="003023B5">
        <w:rPr>
          <w:rFonts w:cstheme="majorBidi"/>
        </w:rPr>
        <w:t>.</w:t>
      </w:r>
      <w:r w:rsidR="00425818">
        <w:rPr>
          <w:rFonts w:cstheme="majorBidi"/>
        </w:rPr>
        <w:t xml:space="preserve"> T</w:t>
      </w:r>
      <w:r w:rsidR="00A7251B">
        <w:rPr>
          <w:rFonts w:cstheme="majorBidi"/>
        </w:rPr>
        <w:t>o showcase the application of this data, we selected the Baltimore city as our testbed.</w:t>
      </w:r>
      <w:r w:rsidRPr="003023B5">
        <w:rPr>
          <w:rFonts w:cstheme="majorBidi"/>
        </w:rPr>
        <w:t xml:space="preserve"> This new data source with very high sampling rates, combined with point of interest data and census data</w:t>
      </w:r>
      <w:r w:rsidR="003D081F">
        <w:rPr>
          <w:rFonts w:cstheme="majorBidi"/>
        </w:rPr>
        <w:t>,</w:t>
      </w:r>
      <w:r w:rsidRPr="003023B5">
        <w:rPr>
          <w:rFonts w:cstheme="majorBidi"/>
        </w:rPr>
        <w:t xml:space="preserve"> allows us to analyze how residents in each neighborhood travel to work</w:t>
      </w:r>
      <w:r>
        <w:rPr>
          <w:rFonts w:cstheme="majorBidi"/>
        </w:rPr>
        <w:t xml:space="preserve"> or seek their essential needs such as food and healthcare</w:t>
      </w:r>
      <w:r w:rsidRPr="003023B5">
        <w:rPr>
          <w:rFonts w:cstheme="majorBidi"/>
        </w:rPr>
        <w:t xml:space="preserve">. The </w:t>
      </w:r>
      <w:r w:rsidR="008E2D95">
        <w:rPr>
          <w:rFonts w:cstheme="majorBidi"/>
        </w:rPr>
        <w:t>study</w:t>
      </w:r>
      <w:r w:rsidRPr="003023B5">
        <w:rPr>
          <w:rFonts w:cstheme="majorBidi"/>
        </w:rPr>
        <w:t xml:space="preserve"> introduces a data-driven accessibility measure based on the observed location data, which can also be calculated using individual-level outputs of a typical activity-based model. Research findings directly identify accessibility gaps among neighborhoods. </w:t>
      </w:r>
      <w:sdt>
        <w:sdtPr>
          <w:rPr>
            <w:rFonts w:cstheme="majorBidi"/>
          </w:rPr>
          <w:tag w:val="goog_rdk_1"/>
          <w:id w:val="-679191529"/>
        </w:sdtPr>
        <w:sdtContent>
          <w:r w:rsidRPr="003023B5">
            <w:rPr>
              <w:rFonts w:cstheme="majorBidi"/>
            </w:rPr>
            <w:t xml:space="preserve">In addition to </w:t>
          </w:r>
          <w:r w:rsidR="00AA34CA">
            <w:rPr>
              <w:rFonts w:cstheme="majorBidi"/>
            </w:rPr>
            <w:t xml:space="preserve">the </w:t>
          </w:r>
          <w:r w:rsidRPr="003023B5">
            <w:rPr>
              <w:rFonts w:cstheme="majorBidi"/>
            </w:rPr>
            <w:t>above, a</w:t>
          </w:r>
        </w:sdtContent>
      </w:sdt>
      <w:r w:rsidRPr="003023B5">
        <w:rPr>
          <w:rFonts w:cstheme="majorBidi"/>
        </w:rPr>
        <w:t xml:space="preserve">ccessibility and equity measures from mobile device </w:t>
      </w:r>
      <w:r w:rsidR="00266443">
        <w:rPr>
          <w:rFonts w:cstheme="majorBidi"/>
        </w:rPr>
        <w:t>location</w:t>
      </w:r>
      <w:r w:rsidR="00266443" w:rsidRPr="003023B5">
        <w:rPr>
          <w:rFonts w:cstheme="majorBidi"/>
        </w:rPr>
        <w:t xml:space="preserve"> </w:t>
      </w:r>
      <w:r w:rsidRPr="003023B5">
        <w:rPr>
          <w:rFonts w:cstheme="majorBidi"/>
        </w:rPr>
        <w:t>data are compared with traditional measures</w:t>
      </w:r>
      <w:r w:rsidR="00AA34CA">
        <w:rPr>
          <w:rFonts w:cstheme="majorBidi"/>
        </w:rPr>
        <w:t>,</w:t>
      </w:r>
      <w:r w:rsidRPr="003023B5">
        <w:rPr>
          <w:rFonts w:cstheme="majorBidi"/>
        </w:rPr>
        <w:t xml:space="preserve"> and the comparison results are discussed.</w:t>
      </w:r>
      <w:r>
        <w:rPr>
          <w:rFonts w:cstheme="majorBidi"/>
        </w:rPr>
        <w:t xml:space="preserve"> </w:t>
      </w:r>
      <w:r w:rsidRPr="003023B5">
        <w:rPr>
          <w:rFonts w:cstheme="majorBidi"/>
        </w:rPr>
        <w:t xml:space="preserve">Furthermore, this </w:t>
      </w:r>
      <w:r w:rsidR="008E2D95">
        <w:rPr>
          <w:rFonts w:cstheme="majorBidi"/>
        </w:rPr>
        <w:t>study</w:t>
      </w:r>
      <w:r w:rsidRPr="003023B5">
        <w:rPr>
          <w:rFonts w:cstheme="majorBidi"/>
        </w:rPr>
        <w:t xml:space="preserve"> draws on information from the data-driven method to capture the differences in accessibility </w:t>
      </w:r>
      <w:r w:rsidR="00C861B3">
        <w:rPr>
          <w:rFonts w:cstheme="majorBidi"/>
        </w:rPr>
        <w:t xml:space="preserve">among </w:t>
      </w:r>
      <w:r w:rsidRPr="003023B5">
        <w:rPr>
          <w:rFonts w:cstheme="majorBidi"/>
        </w:rPr>
        <w:t>different income groups.</w:t>
      </w:r>
    </w:p>
    <w:p w14:paraId="759BF4E4" w14:textId="77777777" w:rsidR="00C4377E" w:rsidRPr="00960C23" w:rsidRDefault="00960C23" w:rsidP="00B12978">
      <w:pPr>
        <w:jc w:val="both"/>
        <w:rPr>
          <w:rFonts w:cstheme="majorBidi"/>
        </w:rPr>
      </w:pPr>
      <w:r>
        <w:rPr>
          <w:rFonts w:cstheme="majorBidi"/>
        </w:rPr>
        <w:br w:type="page"/>
      </w:r>
    </w:p>
    <w:bookmarkStart w:id="1" w:name="_Toc68868906" w:displacedByCustomXml="next"/>
    <w:sdt>
      <w:sdtPr>
        <w:rPr>
          <w:rFonts w:asciiTheme="majorBidi" w:hAnsiTheme="majorBidi" w:cstheme="majorBidi"/>
          <w:b w:val="0"/>
          <w:bCs/>
          <w:color w:val="auto"/>
          <w:szCs w:val="24"/>
        </w:rPr>
        <w:id w:val="1242758059"/>
        <w:docPartObj>
          <w:docPartGallery w:val="Table of Contents"/>
          <w:docPartUnique/>
        </w:docPartObj>
      </w:sdtPr>
      <w:sdtEndPr>
        <w:rPr>
          <w:rFonts w:ascii="Times New Roman" w:hAnsi="Times New Roman" w:cs="Times New Roman"/>
          <w:noProof/>
        </w:rPr>
      </w:sdtEndPr>
      <w:sdtContent>
        <w:p w14:paraId="2B0753AC" w14:textId="00375543" w:rsidR="00FF4496" w:rsidRPr="00FF4496" w:rsidRDefault="00FF4496" w:rsidP="00B12978">
          <w:pPr>
            <w:pStyle w:val="Heading1"/>
          </w:pPr>
          <w:r w:rsidRPr="00FF4496">
            <w:t>TABLE OF CONTENTS</w:t>
          </w:r>
          <w:bookmarkEnd w:id="1"/>
        </w:p>
        <w:p w14:paraId="65CE9A2B" w14:textId="77777777" w:rsidR="00FF4496" w:rsidRPr="00FF4496" w:rsidRDefault="00FF4496" w:rsidP="00B12978">
          <w:pPr>
            <w:rPr>
              <w:rFonts w:cstheme="majorBidi"/>
              <w:bCs/>
            </w:rPr>
          </w:pPr>
        </w:p>
        <w:p w14:paraId="6E5974A7" w14:textId="4D316401" w:rsidR="004E19CE" w:rsidRPr="00123ED1" w:rsidRDefault="00FF4496">
          <w:pPr>
            <w:pStyle w:val="TOC1"/>
            <w:tabs>
              <w:tab w:val="right" w:leader="dot" w:pos="9350"/>
            </w:tabs>
            <w:rPr>
              <w:rFonts w:ascii="Times New Roman" w:eastAsiaTheme="minorEastAsia" w:hAnsi="Times New Roman" w:cs="Times New Roman"/>
              <w:b w:val="0"/>
              <w:bCs w:val="0"/>
              <w:i w:val="0"/>
              <w:iCs w:val="0"/>
              <w:noProof/>
              <w:sz w:val="22"/>
              <w:szCs w:val="22"/>
            </w:rPr>
          </w:pPr>
          <w:r w:rsidRPr="00123ED1">
            <w:rPr>
              <w:rFonts w:ascii="Times New Roman" w:hAnsi="Times New Roman" w:cs="Times New Roman"/>
              <w:b w:val="0"/>
              <w:i w:val="0"/>
              <w:iCs w:val="0"/>
            </w:rPr>
            <w:fldChar w:fldCharType="begin"/>
          </w:r>
          <w:r w:rsidRPr="00123ED1">
            <w:rPr>
              <w:rFonts w:ascii="Times New Roman" w:hAnsi="Times New Roman" w:cs="Times New Roman"/>
              <w:b w:val="0"/>
              <w:i w:val="0"/>
              <w:iCs w:val="0"/>
            </w:rPr>
            <w:instrText xml:space="preserve"> TOC \o "1-3" \h \z \u </w:instrText>
          </w:r>
          <w:r w:rsidRPr="00123ED1">
            <w:rPr>
              <w:rFonts w:ascii="Times New Roman" w:hAnsi="Times New Roman" w:cs="Times New Roman"/>
              <w:b w:val="0"/>
              <w:i w:val="0"/>
              <w:iCs w:val="0"/>
            </w:rPr>
            <w:fldChar w:fldCharType="separate"/>
          </w:r>
          <w:hyperlink w:anchor="_Toc68868905" w:history="1">
            <w:r w:rsidR="004E19CE" w:rsidRPr="00123ED1">
              <w:rPr>
                <w:rStyle w:val="Hyperlink"/>
                <w:rFonts w:ascii="Times New Roman" w:hAnsi="Times New Roman" w:cs="Times New Roman"/>
                <w:i w:val="0"/>
                <w:noProof/>
              </w:rPr>
              <w:t>ABSTRACT</w:t>
            </w:r>
            <w:r w:rsidR="004E19CE" w:rsidRPr="00123ED1">
              <w:rPr>
                <w:rFonts w:ascii="Times New Roman" w:hAnsi="Times New Roman" w:cs="Times New Roman"/>
                <w:i w:val="0"/>
                <w:noProof/>
                <w:webHidden/>
              </w:rPr>
              <w:tab/>
            </w:r>
            <w:r w:rsidR="004E19CE" w:rsidRPr="00123ED1">
              <w:rPr>
                <w:rFonts w:ascii="Times New Roman" w:hAnsi="Times New Roman" w:cs="Times New Roman"/>
                <w:i w:val="0"/>
                <w:noProof/>
                <w:webHidden/>
              </w:rPr>
              <w:fldChar w:fldCharType="begin"/>
            </w:r>
            <w:r w:rsidR="004E19CE" w:rsidRPr="00123ED1">
              <w:rPr>
                <w:rFonts w:ascii="Times New Roman" w:hAnsi="Times New Roman" w:cs="Times New Roman"/>
                <w:i w:val="0"/>
                <w:noProof/>
                <w:webHidden/>
              </w:rPr>
              <w:instrText xml:space="preserve"> PAGEREF _Toc68868905 \h </w:instrText>
            </w:r>
            <w:r w:rsidR="004E19CE" w:rsidRPr="00123ED1">
              <w:rPr>
                <w:rFonts w:ascii="Times New Roman" w:hAnsi="Times New Roman" w:cs="Times New Roman"/>
                <w:i w:val="0"/>
                <w:noProof/>
                <w:webHidden/>
              </w:rPr>
            </w:r>
            <w:r w:rsidR="004E19CE" w:rsidRPr="00123ED1">
              <w:rPr>
                <w:rFonts w:ascii="Times New Roman" w:hAnsi="Times New Roman" w:cs="Times New Roman"/>
                <w:i w:val="0"/>
                <w:noProof/>
                <w:webHidden/>
              </w:rPr>
              <w:fldChar w:fldCharType="separate"/>
            </w:r>
            <w:r w:rsidR="004E19CE" w:rsidRPr="00123ED1">
              <w:rPr>
                <w:rFonts w:ascii="Times New Roman" w:hAnsi="Times New Roman" w:cs="Times New Roman"/>
                <w:i w:val="0"/>
                <w:noProof/>
                <w:webHidden/>
              </w:rPr>
              <w:t>1</w:t>
            </w:r>
            <w:r w:rsidR="004E19CE" w:rsidRPr="00123ED1">
              <w:rPr>
                <w:rFonts w:ascii="Times New Roman" w:hAnsi="Times New Roman" w:cs="Times New Roman"/>
                <w:i w:val="0"/>
                <w:noProof/>
                <w:webHidden/>
              </w:rPr>
              <w:fldChar w:fldCharType="end"/>
            </w:r>
          </w:hyperlink>
        </w:p>
        <w:p w14:paraId="78DD1789" w14:textId="207A6FFF" w:rsidR="004E19CE" w:rsidRPr="00123ED1" w:rsidRDefault="00F250BB">
          <w:pPr>
            <w:pStyle w:val="TOC1"/>
            <w:tabs>
              <w:tab w:val="right" w:leader="dot" w:pos="9350"/>
            </w:tabs>
            <w:rPr>
              <w:rFonts w:ascii="Times New Roman" w:eastAsiaTheme="minorEastAsia" w:hAnsi="Times New Roman" w:cs="Times New Roman"/>
              <w:b w:val="0"/>
              <w:bCs w:val="0"/>
              <w:i w:val="0"/>
              <w:iCs w:val="0"/>
              <w:noProof/>
              <w:sz w:val="22"/>
              <w:szCs w:val="22"/>
            </w:rPr>
          </w:pPr>
          <w:hyperlink w:anchor="_Toc68868906" w:history="1">
            <w:r w:rsidR="004E19CE" w:rsidRPr="00123ED1">
              <w:rPr>
                <w:rStyle w:val="Hyperlink"/>
                <w:rFonts w:ascii="Times New Roman" w:hAnsi="Times New Roman" w:cs="Times New Roman"/>
                <w:i w:val="0"/>
                <w:noProof/>
              </w:rPr>
              <w:t>TABLE OF CONTENTS</w:t>
            </w:r>
            <w:r w:rsidR="004E19CE" w:rsidRPr="00123ED1">
              <w:rPr>
                <w:rFonts w:ascii="Times New Roman" w:hAnsi="Times New Roman" w:cs="Times New Roman"/>
                <w:i w:val="0"/>
                <w:noProof/>
                <w:webHidden/>
              </w:rPr>
              <w:tab/>
            </w:r>
            <w:r w:rsidR="004E19CE" w:rsidRPr="00123ED1">
              <w:rPr>
                <w:rFonts w:ascii="Times New Roman" w:hAnsi="Times New Roman" w:cs="Times New Roman"/>
                <w:i w:val="0"/>
                <w:noProof/>
                <w:webHidden/>
              </w:rPr>
              <w:fldChar w:fldCharType="begin"/>
            </w:r>
            <w:r w:rsidR="004E19CE" w:rsidRPr="00123ED1">
              <w:rPr>
                <w:rFonts w:ascii="Times New Roman" w:hAnsi="Times New Roman" w:cs="Times New Roman"/>
                <w:i w:val="0"/>
                <w:noProof/>
                <w:webHidden/>
              </w:rPr>
              <w:instrText xml:space="preserve"> PAGEREF _Toc68868906 \h </w:instrText>
            </w:r>
            <w:r w:rsidR="004E19CE" w:rsidRPr="00123ED1">
              <w:rPr>
                <w:rFonts w:ascii="Times New Roman" w:hAnsi="Times New Roman" w:cs="Times New Roman"/>
                <w:i w:val="0"/>
                <w:noProof/>
                <w:webHidden/>
              </w:rPr>
            </w:r>
            <w:r w:rsidR="004E19CE" w:rsidRPr="00123ED1">
              <w:rPr>
                <w:rFonts w:ascii="Times New Roman" w:hAnsi="Times New Roman" w:cs="Times New Roman"/>
                <w:i w:val="0"/>
                <w:noProof/>
                <w:webHidden/>
              </w:rPr>
              <w:fldChar w:fldCharType="separate"/>
            </w:r>
            <w:r w:rsidR="004E19CE" w:rsidRPr="00123ED1">
              <w:rPr>
                <w:rFonts w:ascii="Times New Roman" w:hAnsi="Times New Roman" w:cs="Times New Roman"/>
                <w:i w:val="0"/>
                <w:noProof/>
                <w:webHidden/>
              </w:rPr>
              <w:t>2</w:t>
            </w:r>
            <w:r w:rsidR="004E19CE" w:rsidRPr="00123ED1">
              <w:rPr>
                <w:rFonts w:ascii="Times New Roman" w:hAnsi="Times New Roman" w:cs="Times New Roman"/>
                <w:i w:val="0"/>
                <w:noProof/>
                <w:webHidden/>
              </w:rPr>
              <w:fldChar w:fldCharType="end"/>
            </w:r>
          </w:hyperlink>
        </w:p>
        <w:p w14:paraId="54DCE020" w14:textId="5F7CBFC5" w:rsidR="004E19CE" w:rsidRPr="00123ED1" w:rsidRDefault="00F250BB">
          <w:pPr>
            <w:pStyle w:val="TOC1"/>
            <w:tabs>
              <w:tab w:val="right" w:leader="dot" w:pos="9350"/>
            </w:tabs>
            <w:rPr>
              <w:rFonts w:ascii="Times New Roman" w:eastAsiaTheme="minorEastAsia" w:hAnsi="Times New Roman" w:cs="Times New Roman"/>
              <w:b w:val="0"/>
              <w:bCs w:val="0"/>
              <w:i w:val="0"/>
              <w:iCs w:val="0"/>
              <w:noProof/>
              <w:sz w:val="22"/>
              <w:szCs w:val="22"/>
            </w:rPr>
          </w:pPr>
          <w:hyperlink w:anchor="_Toc68868907" w:history="1">
            <w:r w:rsidR="004E19CE" w:rsidRPr="00123ED1">
              <w:rPr>
                <w:rStyle w:val="Hyperlink"/>
                <w:rFonts w:ascii="Times New Roman" w:hAnsi="Times New Roman" w:cs="Times New Roman"/>
                <w:i w:val="0"/>
                <w:noProof/>
              </w:rPr>
              <w:t>LIST OF FIGURES</w:t>
            </w:r>
            <w:r w:rsidR="004E19CE" w:rsidRPr="00123ED1">
              <w:rPr>
                <w:rFonts w:ascii="Times New Roman" w:hAnsi="Times New Roman" w:cs="Times New Roman"/>
                <w:i w:val="0"/>
                <w:noProof/>
                <w:webHidden/>
              </w:rPr>
              <w:tab/>
            </w:r>
            <w:r w:rsidR="004E19CE" w:rsidRPr="00123ED1">
              <w:rPr>
                <w:rFonts w:ascii="Times New Roman" w:hAnsi="Times New Roman" w:cs="Times New Roman"/>
                <w:i w:val="0"/>
                <w:noProof/>
                <w:webHidden/>
              </w:rPr>
              <w:fldChar w:fldCharType="begin"/>
            </w:r>
            <w:r w:rsidR="004E19CE" w:rsidRPr="00123ED1">
              <w:rPr>
                <w:rFonts w:ascii="Times New Roman" w:hAnsi="Times New Roman" w:cs="Times New Roman"/>
                <w:i w:val="0"/>
                <w:noProof/>
                <w:webHidden/>
              </w:rPr>
              <w:instrText xml:space="preserve"> PAGEREF _Toc68868907 \h </w:instrText>
            </w:r>
            <w:r w:rsidR="004E19CE" w:rsidRPr="00123ED1">
              <w:rPr>
                <w:rFonts w:ascii="Times New Roman" w:hAnsi="Times New Roman" w:cs="Times New Roman"/>
                <w:i w:val="0"/>
                <w:noProof/>
                <w:webHidden/>
              </w:rPr>
            </w:r>
            <w:r w:rsidR="004E19CE" w:rsidRPr="00123ED1">
              <w:rPr>
                <w:rFonts w:ascii="Times New Roman" w:hAnsi="Times New Roman" w:cs="Times New Roman"/>
                <w:i w:val="0"/>
                <w:noProof/>
                <w:webHidden/>
              </w:rPr>
              <w:fldChar w:fldCharType="separate"/>
            </w:r>
            <w:r w:rsidR="004E19CE" w:rsidRPr="00123ED1">
              <w:rPr>
                <w:rFonts w:ascii="Times New Roman" w:hAnsi="Times New Roman" w:cs="Times New Roman"/>
                <w:i w:val="0"/>
                <w:noProof/>
                <w:webHidden/>
              </w:rPr>
              <w:t>3</w:t>
            </w:r>
            <w:r w:rsidR="004E19CE" w:rsidRPr="00123ED1">
              <w:rPr>
                <w:rFonts w:ascii="Times New Roman" w:hAnsi="Times New Roman" w:cs="Times New Roman"/>
                <w:i w:val="0"/>
                <w:noProof/>
                <w:webHidden/>
              </w:rPr>
              <w:fldChar w:fldCharType="end"/>
            </w:r>
          </w:hyperlink>
        </w:p>
        <w:p w14:paraId="388F011E" w14:textId="6EEBA8C2" w:rsidR="004E19CE" w:rsidRPr="00123ED1" w:rsidRDefault="00F250BB">
          <w:pPr>
            <w:pStyle w:val="TOC1"/>
            <w:tabs>
              <w:tab w:val="right" w:leader="dot" w:pos="9350"/>
            </w:tabs>
            <w:rPr>
              <w:rFonts w:ascii="Times New Roman" w:eastAsiaTheme="minorEastAsia" w:hAnsi="Times New Roman" w:cs="Times New Roman"/>
              <w:b w:val="0"/>
              <w:bCs w:val="0"/>
              <w:i w:val="0"/>
              <w:iCs w:val="0"/>
              <w:noProof/>
              <w:sz w:val="22"/>
              <w:szCs w:val="22"/>
            </w:rPr>
          </w:pPr>
          <w:hyperlink w:anchor="_Toc68868908" w:history="1">
            <w:r w:rsidR="004E19CE" w:rsidRPr="00123ED1">
              <w:rPr>
                <w:rStyle w:val="Hyperlink"/>
                <w:rFonts w:ascii="Times New Roman" w:hAnsi="Times New Roman" w:cs="Times New Roman"/>
                <w:i w:val="0"/>
                <w:noProof/>
              </w:rPr>
              <w:t>LIST OF TABLES</w:t>
            </w:r>
            <w:r w:rsidR="004E19CE" w:rsidRPr="00123ED1">
              <w:rPr>
                <w:rFonts w:ascii="Times New Roman" w:hAnsi="Times New Roman" w:cs="Times New Roman"/>
                <w:i w:val="0"/>
                <w:noProof/>
                <w:webHidden/>
              </w:rPr>
              <w:tab/>
            </w:r>
            <w:r w:rsidR="004E19CE" w:rsidRPr="00123ED1">
              <w:rPr>
                <w:rFonts w:ascii="Times New Roman" w:hAnsi="Times New Roman" w:cs="Times New Roman"/>
                <w:i w:val="0"/>
                <w:noProof/>
                <w:webHidden/>
              </w:rPr>
              <w:fldChar w:fldCharType="begin"/>
            </w:r>
            <w:r w:rsidR="004E19CE" w:rsidRPr="00123ED1">
              <w:rPr>
                <w:rFonts w:ascii="Times New Roman" w:hAnsi="Times New Roman" w:cs="Times New Roman"/>
                <w:i w:val="0"/>
                <w:noProof/>
                <w:webHidden/>
              </w:rPr>
              <w:instrText xml:space="preserve"> PAGEREF _Toc68868908 \h </w:instrText>
            </w:r>
            <w:r w:rsidR="004E19CE" w:rsidRPr="00123ED1">
              <w:rPr>
                <w:rFonts w:ascii="Times New Roman" w:hAnsi="Times New Roman" w:cs="Times New Roman"/>
                <w:i w:val="0"/>
                <w:noProof/>
                <w:webHidden/>
              </w:rPr>
            </w:r>
            <w:r w:rsidR="004E19CE" w:rsidRPr="00123ED1">
              <w:rPr>
                <w:rFonts w:ascii="Times New Roman" w:hAnsi="Times New Roman" w:cs="Times New Roman"/>
                <w:i w:val="0"/>
                <w:noProof/>
                <w:webHidden/>
              </w:rPr>
              <w:fldChar w:fldCharType="separate"/>
            </w:r>
            <w:r w:rsidR="004E19CE" w:rsidRPr="00123ED1">
              <w:rPr>
                <w:rFonts w:ascii="Times New Roman" w:hAnsi="Times New Roman" w:cs="Times New Roman"/>
                <w:i w:val="0"/>
                <w:noProof/>
                <w:webHidden/>
              </w:rPr>
              <w:t>4</w:t>
            </w:r>
            <w:r w:rsidR="004E19CE" w:rsidRPr="00123ED1">
              <w:rPr>
                <w:rFonts w:ascii="Times New Roman" w:hAnsi="Times New Roman" w:cs="Times New Roman"/>
                <w:i w:val="0"/>
                <w:noProof/>
                <w:webHidden/>
              </w:rPr>
              <w:fldChar w:fldCharType="end"/>
            </w:r>
          </w:hyperlink>
        </w:p>
        <w:p w14:paraId="612ABF67" w14:textId="42A70205" w:rsidR="004E19CE" w:rsidRPr="00123ED1" w:rsidRDefault="00F250BB">
          <w:pPr>
            <w:pStyle w:val="TOC1"/>
            <w:tabs>
              <w:tab w:val="left" w:pos="480"/>
              <w:tab w:val="right" w:leader="dot" w:pos="9350"/>
            </w:tabs>
            <w:rPr>
              <w:rFonts w:ascii="Times New Roman" w:eastAsiaTheme="minorEastAsia" w:hAnsi="Times New Roman" w:cs="Times New Roman"/>
              <w:b w:val="0"/>
              <w:bCs w:val="0"/>
              <w:i w:val="0"/>
              <w:iCs w:val="0"/>
              <w:noProof/>
              <w:sz w:val="22"/>
              <w:szCs w:val="22"/>
            </w:rPr>
          </w:pPr>
          <w:hyperlink w:anchor="_Toc68868909" w:history="1">
            <w:r w:rsidR="004E19CE" w:rsidRPr="00123ED1">
              <w:rPr>
                <w:rStyle w:val="Hyperlink"/>
                <w:rFonts w:ascii="Times New Roman" w:hAnsi="Times New Roman" w:cs="Times New Roman"/>
                <w:i w:val="0"/>
                <w:noProof/>
              </w:rPr>
              <w:t>1.</w:t>
            </w:r>
            <w:r w:rsidR="004E19CE" w:rsidRPr="00123ED1">
              <w:rPr>
                <w:rFonts w:ascii="Times New Roman" w:eastAsiaTheme="minorEastAsia" w:hAnsi="Times New Roman" w:cs="Times New Roman"/>
                <w:b w:val="0"/>
                <w:bCs w:val="0"/>
                <w:i w:val="0"/>
                <w:iCs w:val="0"/>
                <w:noProof/>
                <w:sz w:val="22"/>
                <w:szCs w:val="22"/>
              </w:rPr>
              <w:tab/>
            </w:r>
            <w:r w:rsidR="004E19CE" w:rsidRPr="00123ED1">
              <w:rPr>
                <w:rStyle w:val="Hyperlink"/>
                <w:rFonts w:ascii="Times New Roman" w:hAnsi="Times New Roman" w:cs="Times New Roman"/>
                <w:i w:val="0"/>
                <w:noProof/>
              </w:rPr>
              <w:t>INTRODUCTION</w:t>
            </w:r>
            <w:r w:rsidR="004E19CE" w:rsidRPr="00123ED1">
              <w:rPr>
                <w:rFonts w:ascii="Times New Roman" w:hAnsi="Times New Roman" w:cs="Times New Roman"/>
                <w:i w:val="0"/>
                <w:noProof/>
                <w:webHidden/>
              </w:rPr>
              <w:tab/>
            </w:r>
            <w:r w:rsidR="004E19CE" w:rsidRPr="00123ED1">
              <w:rPr>
                <w:rFonts w:ascii="Times New Roman" w:hAnsi="Times New Roman" w:cs="Times New Roman"/>
                <w:i w:val="0"/>
                <w:noProof/>
                <w:webHidden/>
              </w:rPr>
              <w:fldChar w:fldCharType="begin"/>
            </w:r>
            <w:r w:rsidR="004E19CE" w:rsidRPr="00123ED1">
              <w:rPr>
                <w:rFonts w:ascii="Times New Roman" w:hAnsi="Times New Roman" w:cs="Times New Roman"/>
                <w:i w:val="0"/>
                <w:noProof/>
                <w:webHidden/>
              </w:rPr>
              <w:instrText xml:space="preserve"> PAGEREF _Toc68868909 \h </w:instrText>
            </w:r>
            <w:r w:rsidR="004E19CE" w:rsidRPr="00123ED1">
              <w:rPr>
                <w:rFonts w:ascii="Times New Roman" w:hAnsi="Times New Roman" w:cs="Times New Roman"/>
                <w:i w:val="0"/>
                <w:noProof/>
                <w:webHidden/>
              </w:rPr>
            </w:r>
            <w:r w:rsidR="004E19CE" w:rsidRPr="00123ED1">
              <w:rPr>
                <w:rFonts w:ascii="Times New Roman" w:hAnsi="Times New Roman" w:cs="Times New Roman"/>
                <w:i w:val="0"/>
                <w:noProof/>
                <w:webHidden/>
              </w:rPr>
              <w:fldChar w:fldCharType="separate"/>
            </w:r>
            <w:r w:rsidR="004E19CE" w:rsidRPr="00123ED1">
              <w:rPr>
                <w:rFonts w:ascii="Times New Roman" w:hAnsi="Times New Roman" w:cs="Times New Roman"/>
                <w:i w:val="0"/>
                <w:noProof/>
                <w:webHidden/>
              </w:rPr>
              <w:t>5</w:t>
            </w:r>
            <w:r w:rsidR="004E19CE" w:rsidRPr="00123ED1">
              <w:rPr>
                <w:rFonts w:ascii="Times New Roman" w:hAnsi="Times New Roman" w:cs="Times New Roman"/>
                <w:i w:val="0"/>
                <w:noProof/>
                <w:webHidden/>
              </w:rPr>
              <w:fldChar w:fldCharType="end"/>
            </w:r>
          </w:hyperlink>
        </w:p>
        <w:p w14:paraId="3FFDB4A6" w14:textId="52DCCDE4" w:rsidR="004E19CE" w:rsidRPr="00123ED1" w:rsidRDefault="00F250BB">
          <w:pPr>
            <w:pStyle w:val="TOC1"/>
            <w:tabs>
              <w:tab w:val="left" w:pos="480"/>
              <w:tab w:val="right" w:leader="dot" w:pos="9350"/>
            </w:tabs>
            <w:rPr>
              <w:rFonts w:ascii="Times New Roman" w:eastAsiaTheme="minorEastAsia" w:hAnsi="Times New Roman" w:cs="Times New Roman"/>
              <w:b w:val="0"/>
              <w:bCs w:val="0"/>
              <w:i w:val="0"/>
              <w:iCs w:val="0"/>
              <w:noProof/>
              <w:sz w:val="22"/>
              <w:szCs w:val="22"/>
            </w:rPr>
          </w:pPr>
          <w:hyperlink w:anchor="_Toc68868910" w:history="1">
            <w:r w:rsidR="004E19CE" w:rsidRPr="00123ED1">
              <w:rPr>
                <w:rStyle w:val="Hyperlink"/>
                <w:rFonts w:ascii="Times New Roman" w:hAnsi="Times New Roman" w:cs="Times New Roman"/>
                <w:i w:val="0"/>
                <w:noProof/>
              </w:rPr>
              <w:t>2.</w:t>
            </w:r>
            <w:r w:rsidR="004E19CE" w:rsidRPr="00123ED1">
              <w:rPr>
                <w:rFonts w:ascii="Times New Roman" w:eastAsiaTheme="minorEastAsia" w:hAnsi="Times New Roman" w:cs="Times New Roman"/>
                <w:b w:val="0"/>
                <w:bCs w:val="0"/>
                <w:i w:val="0"/>
                <w:iCs w:val="0"/>
                <w:noProof/>
                <w:sz w:val="22"/>
                <w:szCs w:val="22"/>
              </w:rPr>
              <w:tab/>
            </w:r>
            <w:r w:rsidR="004E19CE" w:rsidRPr="00123ED1">
              <w:rPr>
                <w:rStyle w:val="Hyperlink"/>
                <w:rFonts w:ascii="Times New Roman" w:hAnsi="Times New Roman" w:cs="Times New Roman"/>
                <w:i w:val="0"/>
                <w:noProof/>
              </w:rPr>
              <w:t>LITERATURE REVIEW</w:t>
            </w:r>
            <w:r w:rsidR="004E19CE" w:rsidRPr="00123ED1">
              <w:rPr>
                <w:rFonts w:ascii="Times New Roman" w:hAnsi="Times New Roman" w:cs="Times New Roman"/>
                <w:i w:val="0"/>
                <w:noProof/>
                <w:webHidden/>
              </w:rPr>
              <w:tab/>
            </w:r>
            <w:r w:rsidR="004E19CE" w:rsidRPr="00123ED1">
              <w:rPr>
                <w:rFonts w:ascii="Times New Roman" w:hAnsi="Times New Roman" w:cs="Times New Roman"/>
                <w:i w:val="0"/>
                <w:noProof/>
                <w:webHidden/>
              </w:rPr>
              <w:fldChar w:fldCharType="begin"/>
            </w:r>
            <w:r w:rsidR="004E19CE" w:rsidRPr="00123ED1">
              <w:rPr>
                <w:rFonts w:ascii="Times New Roman" w:hAnsi="Times New Roman" w:cs="Times New Roman"/>
                <w:i w:val="0"/>
                <w:noProof/>
                <w:webHidden/>
              </w:rPr>
              <w:instrText xml:space="preserve"> PAGEREF _Toc68868910 \h </w:instrText>
            </w:r>
            <w:r w:rsidR="004E19CE" w:rsidRPr="00123ED1">
              <w:rPr>
                <w:rFonts w:ascii="Times New Roman" w:hAnsi="Times New Roman" w:cs="Times New Roman"/>
                <w:i w:val="0"/>
                <w:noProof/>
                <w:webHidden/>
              </w:rPr>
            </w:r>
            <w:r w:rsidR="004E19CE" w:rsidRPr="00123ED1">
              <w:rPr>
                <w:rFonts w:ascii="Times New Roman" w:hAnsi="Times New Roman" w:cs="Times New Roman"/>
                <w:i w:val="0"/>
                <w:noProof/>
                <w:webHidden/>
              </w:rPr>
              <w:fldChar w:fldCharType="separate"/>
            </w:r>
            <w:r w:rsidR="004E19CE" w:rsidRPr="00123ED1">
              <w:rPr>
                <w:rFonts w:ascii="Times New Roman" w:hAnsi="Times New Roman" w:cs="Times New Roman"/>
                <w:i w:val="0"/>
                <w:noProof/>
                <w:webHidden/>
              </w:rPr>
              <w:t>7</w:t>
            </w:r>
            <w:r w:rsidR="004E19CE" w:rsidRPr="00123ED1">
              <w:rPr>
                <w:rFonts w:ascii="Times New Roman" w:hAnsi="Times New Roman" w:cs="Times New Roman"/>
                <w:i w:val="0"/>
                <w:noProof/>
                <w:webHidden/>
              </w:rPr>
              <w:fldChar w:fldCharType="end"/>
            </w:r>
          </w:hyperlink>
        </w:p>
        <w:p w14:paraId="0308232B" w14:textId="112C44CC" w:rsidR="004E19CE" w:rsidRPr="00123ED1" w:rsidRDefault="00F250BB">
          <w:pPr>
            <w:pStyle w:val="TOC1"/>
            <w:tabs>
              <w:tab w:val="left" w:pos="480"/>
              <w:tab w:val="right" w:leader="dot" w:pos="9350"/>
            </w:tabs>
            <w:rPr>
              <w:rFonts w:ascii="Times New Roman" w:eastAsiaTheme="minorEastAsia" w:hAnsi="Times New Roman" w:cs="Times New Roman"/>
              <w:b w:val="0"/>
              <w:bCs w:val="0"/>
              <w:i w:val="0"/>
              <w:iCs w:val="0"/>
              <w:noProof/>
              <w:sz w:val="22"/>
              <w:szCs w:val="22"/>
            </w:rPr>
          </w:pPr>
          <w:hyperlink w:anchor="_Toc68868911" w:history="1">
            <w:r w:rsidR="004E19CE" w:rsidRPr="00123ED1">
              <w:rPr>
                <w:rStyle w:val="Hyperlink"/>
                <w:rFonts w:ascii="Times New Roman" w:hAnsi="Times New Roman" w:cs="Times New Roman"/>
                <w:i w:val="0"/>
                <w:noProof/>
              </w:rPr>
              <w:t>3.</w:t>
            </w:r>
            <w:r w:rsidR="004E19CE" w:rsidRPr="00123ED1">
              <w:rPr>
                <w:rFonts w:ascii="Times New Roman" w:eastAsiaTheme="minorEastAsia" w:hAnsi="Times New Roman" w:cs="Times New Roman"/>
                <w:b w:val="0"/>
                <w:bCs w:val="0"/>
                <w:i w:val="0"/>
                <w:iCs w:val="0"/>
                <w:noProof/>
                <w:sz w:val="22"/>
                <w:szCs w:val="22"/>
              </w:rPr>
              <w:tab/>
            </w:r>
            <w:r w:rsidR="004E19CE" w:rsidRPr="00123ED1">
              <w:rPr>
                <w:rStyle w:val="Hyperlink"/>
                <w:rFonts w:ascii="Times New Roman" w:hAnsi="Times New Roman" w:cs="Times New Roman"/>
                <w:i w:val="0"/>
                <w:noProof/>
              </w:rPr>
              <w:t>TRADITIONAL APPROACH</w:t>
            </w:r>
            <w:r w:rsidR="004E19CE" w:rsidRPr="00123ED1">
              <w:rPr>
                <w:rFonts w:ascii="Times New Roman" w:hAnsi="Times New Roman" w:cs="Times New Roman"/>
                <w:i w:val="0"/>
                <w:noProof/>
                <w:webHidden/>
              </w:rPr>
              <w:tab/>
            </w:r>
            <w:r w:rsidR="004E19CE" w:rsidRPr="00123ED1">
              <w:rPr>
                <w:rFonts w:ascii="Times New Roman" w:hAnsi="Times New Roman" w:cs="Times New Roman"/>
                <w:i w:val="0"/>
                <w:noProof/>
                <w:webHidden/>
              </w:rPr>
              <w:fldChar w:fldCharType="begin"/>
            </w:r>
            <w:r w:rsidR="004E19CE" w:rsidRPr="00123ED1">
              <w:rPr>
                <w:rFonts w:ascii="Times New Roman" w:hAnsi="Times New Roman" w:cs="Times New Roman"/>
                <w:i w:val="0"/>
                <w:noProof/>
                <w:webHidden/>
              </w:rPr>
              <w:instrText xml:space="preserve"> PAGEREF _Toc68868911 \h </w:instrText>
            </w:r>
            <w:r w:rsidR="004E19CE" w:rsidRPr="00123ED1">
              <w:rPr>
                <w:rFonts w:ascii="Times New Roman" w:hAnsi="Times New Roman" w:cs="Times New Roman"/>
                <w:i w:val="0"/>
                <w:noProof/>
                <w:webHidden/>
              </w:rPr>
            </w:r>
            <w:r w:rsidR="004E19CE" w:rsidRPr="00123ED1">
              <w:rPr>
                <w:rFonts w:ascii="Times New Roman" w:hAnsi="Times New Roman" w:cs="Times New Roman"/>
                <w:i w:val="0"/>
                <w:noProof/>
                <w:webHidden/>
              </w:rPr>
              <w:fldChar w:fldCharType="separate"/>
            </w:r>
            <w:r w:rsidR="004E19CE" w:rsidRPr="00123ED1">
              <w:rPr>
                <w:rFonts w:ascii="Times New Roman" w:hAnsi="Times New Roman" w:cs="Times New Roman"/>
                <w:i w:val="0"/>
                <w:noProof/>
                <w:webHidden/>
              </w:rPr>
              <w:t>9</w:t>
            </w:r>
            <w:r w:rsidR="004E19CE" w:rsidRPr="00123ED1">
              <w:rPr>
                <w:rFonts w:ascii="Times New Roman" w:hAnsi="Times New Roman" w:cs="Times New Roman"/>
                <w:i w:val="0"/>
                <w:noProof/>
                <w:webHidden/>
              </w:rPr>
              <w:fldChar w:fldCharType="end"/>
            </w:r>
          </w:hyperlink>
        </w:p>
        <w:p w14:paraId="6A39DA72" w14:textId="6EE4DE51" w:rsidR="004E19CE" w:rsidRPr="00123ED1" w:rsidRDefault="00F250BB">
          <w:pPr>
            <w:pStyle w:val="TOC2"/>
            <w:tabs>
              <w:tab w:val="left" w:pos="960"/>
              <w:tab w:val="right" w:leader="dot" w:pos="9350"/>
            </w:tabs>
            <w:rPr>
              <w:rFonts w:ascii="Times New Roman" w:eastAsiaTheme="minorEastAsia" w:hAnsi="Times New Roman" w:cs="Times New Roman"/>
              <w:b w:val="0"/>
              <w:bCs w:val="0"/>
              <w:noProof/>
              <w:szCs w:val="22"/>
            </w:rPr>
          </w:pPr>
          <w:hyperlink w:anchor="_Toc68868912" w:history="1">
            <w:r w:rsidR="004E19CE" w:rsidRPr="00123ED1">
              <w:rPr>
                <w:rStyle w:val="Hyperlink"/>
                <w:rFonts w:ascii="Times New Roman" w:hAnsi="Times New Roman" w:cs="Times New Roman"/>
                <w:noProof/>
              </w:rPr>
              <w:t>3.1.</w:t>
            </w:r>
            <w:r w:rsidR="004E19CE" w:rsidRPr="00123ED1">
              <w:rPr>
                <w:rFonts w:ascii="Times New Roman" w:eastAsiaTheme="minorEastAsia" w:hAnsi="Times New Roman" w:cs="Times New Roman"/>
                <w:b w:val="0"/>
                <w:bCs w:val="0"/>
                <w:noProof/>
                <w:szCs w:val="22"/>
              </w:rPr>
              <w:tab/>
            </w:r>
            <w:r w:rsidR="004E19CE" w:rsidRPr="00123ED1">
              <w:rPr>
                <w:rStyle w:val="Hyperlink"/>
                <w:rFonts w:ascii="Times New Roman" w:hAnsi="Times New Roman" w:cs="Times New Roman"/>
                <w:noProof/>
              </w:rPr>
              <w:t>Primal Accessibility</w:t>
            </w:r>
            <w:r w:rsidR="004E19CE" w:rsidRPr="00123ED1">
              <w:rPr>
                <w:rFonts w:ascii="Times New Roman" w:hAnsi="Times New Roman" w:cs="Times New Roman"/>
                <w:noProof/>
                <w:webHidden/>
              </w:rPr>
              <w:tab/>
            </w:r>
            <w:r w:rsidR="004E19CE" w:rsidRPr="00123ED1">
              <w:rPr>
                <w:rFonts w:ascii="Times New Roman" w:hAnsi="Times New Roman" w:cs="Times New Roman"/>
                <w:noProof/>
                <w:webHidden/>
              </w:rPr>
              <w:fldChar w:fldCharType="begin"/>
            </w:r>
            <w:r w:rsidR="004E19CE" w:rsidRPr="00123ED1">
              <w:rPr>
                <w:rFonts w:ascii="Times New Roman" w:hAnsi="Times New Roman" w:cs="Times New Roman"/>
                <w:noProof/>
                <w:webHidden/>
              </w:rPr>
              <w:instrText xml:space="preserve"> PAGEREF _Toc68868912 \h </w:instrText>
            </w:r>
            <w:r w:rsidR="004E19CE" w:rsidRPr="00123ED1">
              <w:rPr>
                <w:rFonts w:ascii="Times New Roman" w:hAnsi="Times New Roman" w:cs="Times New Roman"/>
                <w:noProof/>
                <w:webHidden/>
              </w:rPr>
            </w:r>
            <w:r w:rsidR="004E19CE" w:rsidRPr="00123ED1">
              <w:rPr>
                <w:rFonts w:ascii="Times New Roman" w:hAnsi="Times New Roman" w:cs="Times New Roman"/>
                <w:noProof/>
                <w:webHidden/>
              </w:rPr>
              <w:fldChar w:fldCharType="separate"/>
            </w:r>
            <w:r w:rsidR="004E19CE" w:rsidRPr="00123ED1">
              <w:rPr>
                <w:rFonts w:ascii="Times New Roman" w:hAnsi="Times New Roman" w:cs="Times New Roman"/>
                <w:noProof/>
                <w:webHidden/>
              </w:rPr>
              <w:t>9</w:t>
            </w:r>
            <w:r w:rsidR="004E19CE" w:rsidRPr="00123ED1">
              <w:rPr>
                <w:rFonts w:ascii="Times New Roman" w:hAnsi="Times New Roman" w:cs="Times New Roman"/>
                <w:noProof/>
                <w:webHidden/>
              </w:rPr>
              <w:fldChar w:fldCharType="end"/>
            </w:r>
          </w:hyperlink>
        </w:p>
        <w:p w14:paraId="487E3F9A" w14:textId="615A8982" w:rsidR="004E19CE" w:rsidRPr="00123ED1" w:rsidRDefault="00F250BB">
          <w:pPr>
            <w:pStyle w:val="TOC2"/>
            <w:tabs>
              <w:tab w:val="left" w:pos="960"/>
              <w:tab w:val="right" w:leader="dot" w:pos="9350"/>
            </w:tabs>
            <w:rPr>
              <w:rFonts w:ascii="Times New Roman" w:eastAsiaTheme="minorEastAsia" w:hAnsi="Times New Roman" w:cs="Times New Roman"/>
              <w:b w:val="0"/>
              <w:bCs w:val="0"/>
              <w:noProof/>
              <w:szCs w:val="22"/>
            </w:rPr>
          </w:pPr>
          <w:hyperlink w:anchor="_Toc68868913" w:history="1">
            <w:r w:rsidR="004E19CE" w:rsidRPr="00123ED1">
              <w:rPr>
                <w:rStyle w:val="Hyperlink"/>
                <w:rFonts w:ascii="Times New Roman" w:hAnsi="Times New Roman" w:cs="Times New Roman"/>
                <w:noProof/>
              </w:rPr>
              <w:t>3.2.</w:t>
            </w:r>
            <w:r w:rsidR="004E19CE" w:rsidRPr="00123ED1">
              <w:rPr>
                <w:rFonts w:ascii="Times New Roman" w:eastAsiaTheme="minorEastAsia" w:hAnsi="Times New Roman" w:cs="Times New Roman"/>
                <w:b w:val="0"/>
                <w:bCs w:val="0"/>
                <w:noProof/>
                <w:szCs w:val="22"/>
              </w:rPr>
              <w:tab/>
            </w:r>
            <w:r w:rsidR="004E19CE" w:rsidRPr="00123ED1">
              <w:rPr>
                <w:rStyle w:val="Hyperlink"/>
                <w:rFonts w:ascii="Times New Roman" w:hAnsi="Times New Roman" w:cs="Times New Roman"/>
                <w:noProof/>
              </w:rPr>
              <w:t>Dual Accessibility</w:t>
            </w:r>
            <w:r w:rsidR="004E19CE" w:rsidRPr="00123ED1">
              <w:rPr>
                <w:rFonts w:ascii="Times New Roman" w:hAnsi="Times New Roman" w:cs="Times New Roman"/>
                <w:noProof/>
                <w:webHidden/>
              </w:rPr>
              <w:tab/>
            </w:r>
            <w:r w:rsidR="004E19CE" w:rsidRPr="00123ED1">
              <w:rPr>
                <w:rFonts w:ascii="Times New Roman" w:hAnsi="Times New Roman" w:cs="Times New Roman"/>
                <w:noProof/>
                <w:webHidden/>
              </w:rPr>
              <w:fldChar w:fldCharType="begin"/>
            </w:r>
            <w:r w:rsidR="004E19CE" w:rsidRPr="00123ED1">
              <w:rPr>
                <w:rFonts w:ascii="Times New Roman" w:hAnsi="Times New Roman" w:cs="Times New Roman"/>
                <w:noProof/>
                <w:webHidden/>
              </w:rPr>
              <w:instrText xml:space="preserve"> PAGEREF _Toc68868913 \h </w:instrText>
            </w:r>
            <w:r w:rsidR="004E19CE" w:rsidRPr="00123ED1">
              <w:rPr>
                <w:rFonts w:ascii="Times New Roman" w:hAnsi="Times New Roman" w:cs="Times New Roman"/>
                <w:noProof/>
                <w:webHidden/>
              </w:rPr>
            </w:r>
            <w:r w:rsidR="004E19CE" w:rsidRPr="00123ED1">
              <w:rPr>
                <w:rFonts w:ascii="Times New Roman" w:hAnsi="Times New Roman" w:cs="Times New Roman"/>
                <w:noProof/>
                <w:webHidden/>
              </w:rPr>
              <w:fldChar w:fldCharType="separate"/>
            </w:r>
            <w:r w:rsidR="004E19CE" w:rsidRPr="00123ED1">
              <w:rPr>
                <w:rFonts w:ascii="Times New Roman" w:hAnsi="Times New Roman" w:cs="Times New Roman"/>
                <w:noProof/>
                <w:webHidden/>
              </w:rPr>
              <w:t>10</w:t>
            </w:r>
            <w:r w:rsidR="004E19CE" w:rsidRPr="00123ED1">
              <w:rPr>
                <w:rFonts w:ascii="Times New Roman" w:hAnsi="Times New Roman" w:cs="Times New Roman"/>
                <w:noProof/>
                <w:webHidden/>
              </w:rPr>
              <w:fldChar w:fldCharType="end"/>
            </w:r>
          </w:hyperlink>
        </w:p>
        <w:p w14:paraId="2E5ACEEA" w14:textId="1EAC2CC4" w:rsidR="004E19CE" w:rsidRPr="00123ED1" w:rsidRDefault="00F250BB">
          <w:pPr>
            <w:pStyle w:val="TOC1"/>
            <w:tabs>
              <w:tab w:val="left" w:pos="480"/>
              <w:tab w:val="right" w:leader="dot" w:pos="9350"/>
            </w:tabs>
            <w:rPr>
              <w:rFonts w:ascii="Times New Roman" w:eastAsiaTheme="minorEastAsia" w:hAnsi="Times New Roman" w:cs="Times New Roman"/>
              <w:b w:val="0"/>
              <w:bCs w:val="0"/>
              <w:i w:val="0"/>
              <w:iCs w:val="0"/>
              <w:noProof/>
              <w:sz w:val="22"/>
              <w:szCs w:val="22"/>
            </w:rPr>
          </w:pPr>
          <w:hyperlink w:anchor="_Toc68868914" w:history="1">
            <w:r w:rsidR="004E19CE" w:rsidRPr="00123ED1">
              <w:rPr>
                <w:rStyle w:val="Hyperlink"/>
                <w:rFonts w:ascii="Times New Roman" w:hAnsi="Times New Roman" w:cs="Times New Roman"/>
                <w:i w:val="0"/>
                <w:noProof/>
              </w:rPr>
              <w:t>4.</w:t>
            </w:r>
            <w:r w:rsidR="004E19CE" w:rsidRPr="00123ED1">
              <w:rPr>
                <w:rFonts w:ascii="Times New Roman" w:eastAsiaTheme="minorEastAsia" w:hAnsi="Times New Roman" w:cs="Times New Roman"/>
                <w:b w:val="0"/>
                <w:bCs w:val="0"/>
                <w:i w:val="0"/>
                <w:iCs w:val="0"/>
                <w:noProof/>
                <w:sz w:val="22"/>
                <w:szCs w:val="22"/>
              </w:rPr>
              <w:tab/>
            </w:r>
            <w:r w:rsidR="004E19CE" w:rsidRPr="00123ED1">
              <w:rPr>
                <w:rStyle w:val="Hyperlink"/>
                <w:rFonts w:ascii="Times New Roman" w:hAnsi="Times New Roman" w:cs="Times New Roman"/>
                <w:i w:val="0"/>
                <w:noProof/>
              </w:rPr>
              <w:t>DATA-DRIVEN APPROACH</w:t>
            </w:r>
            <w:r w:rsidR="004E19CE" w:rsidRPr="00123ED1">
              <w:rPr>
                <w:rFonts w:ascii="Times New Roman" w:hAnsi="Times New Roman" w:cs="Times New Roman"/>
                <w:i w:val="0"/>
                <w:noProof/>
                <w:webHidden/>
              </w:rPr>
              <w:tab/>
            </w:r>
            <w:r w:rsidR="004E19CE" w:rsidRPr="00123ED1">
              <w:rPr>
                <w:rFonts w:ascii="Times New Roman" w:hAnsi="Times New Roman" w:cs="Times New Roman"/>
                <w:i w:val="0"/>
                <w:noProof/>
                <w:webHidden/>
              </w:rPr>
              <w:fldChar w:fldCharType="begin"/>
            </w:r>
            <w:r w:rsidR="004E19CE" w:rsidRPr="00123ED1">
              <w:rPr>
                <w:rFonts w:ascii="Times New Roman" w:hAnsi="Times New Roman" w:cs="Times New Roman"/>
                <w:i w:val="0"/>
                <w:noProof/>
                <w:webHidden/>
              </w:rPr>
              <w:instrText xml:space="preserve"> PAGEREF _Toc68868914 \h </w:instrText>
            </w:r>
            <w:r w:rsidR="004E19CE" w:rsidRPr="00123ED1">
              <w:rPr>
                <w:rFonts w:ascii="Times New Roman" w:hAnsi="Times New Roman" w:cs="Times New Roman"/>
                <w:i w:val="0"/>
                <w:noProof/>
                <w:webHidden/>
              </w:rPr>
            </w:r>
            <w:r w:rsidR="004E19CE" w:rsidRPr="00123ED1">
              <w:rPr>
                <w:rFonts w:ascii="Times New Roman" w:hAnsi="Times New Roman" w:cs="Times New Roman"/>
                <w:i w:val="0"/>
                <w:noProof/>
                <w:webHidden/>
              </w:rPr>
              <w:fldChar w:fldCharType="separate"/>
            </w:r>
            <w:r w:rsidR="004E19CE" w:rsidRPr="00123ED1">
              <w:rPr>
                <w:rFonts w:ascii="Times New Roman" w:hAnsi="Times New Roman" w:cs="Times New Roman"/>
                <w:i w:val="0"/>
                <w:noProof/>
                <w:webHidden/>
              </w:rPr>
              <w:t>12</w:t>
            </w:r>
            <w:r w:rsidR="004E19CE" w:rsidRPr="00123ED1">
              <w:rPr>
                <w:rFonts w:ascii="Times New Roman" w:hAnsi="Times New Roman" w:cs="Times New Roman"/>
                <w:i w:val="0"/>
                <w:noProof/>
                <w:webHidden/>
              </w:rPr>
              <w:fldChar w:fldCharType="end"/>
            </w:r>
          </w:hyperlink>
        </w:p>
        <w:p w14:paraId="6CC0A3EC" w14:textId="5BB7AFB2" w:rsidR="004E19CE" w:rsidRPr="00123ED1" w:rsidRDefault="00F250BB">
          <w:pPr>
            <w:pStyle w:val="TOC2"/>
            <w:tabs>
              <w:tab w:val="left" w:pos="960"/>
              <w:tab w:val="right" w:leader="dot" w:pos="9350"/>
            </w:tabs>
            <w:rPr>
              <w:rFonts w:ascii="Times New Roman" w:eastAsiaTheme="minorEastAsia" w:hAnsi="Times New Roman" w:cs="Times New Roman"/>
              <w:b w:val="0"/>
              <w:bCs w:val="0"/>
              <w:noProof/>
              <w:szCs w:val="22"/>
            </w:rPr>
          </w:pPr>
          <w:hyperlink w:anchor="_Toc68868915" w:history="1">
            <w:r w:rsidR="004E19CE" w:rsidRPr="00123ED1">
              <w:rPr>
                <w:rStyle w:val="Hyperlink"/>
                <w:rFonts w:ascii="Times New Roman" w:hAnsi="Times New Roman" w:cs="Times New Roman"/>
                <w:noProof/>
              </w:rPr>
              <w:t>4.1.</w:t>
            </w:r>
            <w:r w:rsidR="004E19CE" w:rsidRPr="00123ED1">
              <w:rPr>
                <w:rFonts w:ascii="Times New Roman" w:eastAsiaTheme="minorEastAsia" w:hAnsi="Times New Roman" w:cs="Times New Roman"/>
                <w:b w:val="0"/>
                <w:bCs w:val="0"/>
                <w:noProof/>
                <w:szCs w:val="22"/>
              </w:rPr>
              <w:tab/>
            </w:r>
            <w:r w:rsidR="004E19CE" w:rsidRPr="00123ED1">
              <w:rPr>
                <w:rStyle w:val="Hyperlink"/>
                <w:rFonts w:ascii="Times New Roman" w:hAnsi="Times New Roman" w:cs="Times New Roman"/>
                <w:noProof/>
              </w:rPr>
              <w:t>Data</w:t>
            </w:r>
            <w:r w:rsidR="004E19CE" w:rsidRPr="00123ED1">
              <w:rPr>
                <w:rFonts w:ascii="Times New Roman" w:hAnsi="Times New Roman" w:cs="Times New Roman"/>
                <w:noProof/>
                <w:webHidden/>
              </w:rPr>
              <w:tab/>
            </w:r>
            <w:r w:rsidR="004E19CE" w:rsidRPr="00123ED1">
              <w:rPr>
                <w:rFonts w:ascii="Times New Roman" w:hAnsi="Times New Roman" w:cs="Times New Roman"/>
                <w:noProof/>
                <w:webHidden/>
              </w:rPr>
              <w:fldChar w:fldCharType="begin"/>
            </w:r>
            <w:r w:rsidR="004E19CE" w:rsidRPr="00123ED1">
              <w:rPr>
                <w:rFonts w:ascii="Times New Roman" w:hAnsi="Times New Roman" w:cs="Times New Roman"/>
                <w:noProof/>
                <w:webHidden/>
              </w:rPr>
              <w:instrText xml:space="preserve"> PAGEREF _Toc68868915 \h </w:instrText>
            </w:r>
            <w:r w:rsidR="004E19CE" w:rsidRPr="00123ED1">
              <w:rPr>
                <w:rFonts w:ascii="Times New Roman" w:hAnsi="Times New Roman" w:cs="Times New Roman"/>
                <w:noProof/>
                <w:webHidden/>
              </w:rPr>
            </w:r>
            <w:r w:rsidR="004E19CE" w:rsidRPr="00123ED1">
              <w:rPr>
                <w:rFonts w:ascii="Times New Roman" w:hAnsi="Times New Roman" w:cs="Times New Roman"/>
                <w:noProof/>
                <w:webHidden/>
              </w:rPr>
              <w:fldChar w:fldCharType="separate"/>
            </w:r>
            <w:r w:rsidR="004E19CE" w:rsidRPr="00123ED1">
              <w:rPr>
                <w:rFonts w:ascii="Times New Roman" w:hAnsi="Times New Roman" w:cs="Times New Roman"/>
                <w:noProof/>
                <w:webHidden/>
              </w:rPr>
              <w:t>12</w:t>
            </w:r>
            <w:r w:rsidR="004E19CE" w:rsidRPr="00123ED1">
              <w:rPr>
                <w:rFonts w:ascii="Times New Roman" w:hAnsi="Times New Roman" w:cs="Times New Roman"/>
                <w:noProof/>
                <w:webHidden/>
              </w:rPr>
              <w:fldChar w:fldCharType="end"/>
            </w:r>
          </w:hyperlink>
        </w:p>
        <w:p w14:paraId="355D886D" w14:textId="75C7C035" w:rsidR="004E19CE" w:rsidRPr="00123ED1" w:rsidRDefault="00F250BB">
          <w:pPr>
            <w:pStyle w:val="TOC3"/>
            <w:tabs>
              <w:tab w:val="left" w:pos="1200"/>
              <w:tab w:val="right" w:leader="dot" w:pos="9350"/>
            </w:tabs>
            <w:rPr>
              <w:rFonts w:ascii="Times New Roman" w:eastAsiaTheme="minorEastAsia" w:hAnsi="Times New Roman" w:cs="Times New Roman"/>
              <w:noProof/>
              <w:sz w:val="22"/>
              <w:szCs w:val="22"/>
            </w:rPr>
          </w:pPr>
          <w:hyperlink w:anchor="_Toc68868916" w:history="1">
            <w:r w:rsidR="004E19CE" w:rsidRPr="00123ED1">
              <w:rPr>
                <w:rStyle w:val="Hyperlink"/>
                <w:rFonts w:ascii="Times New Roman" w:hAnsi="Times New Roman" w:cs="Times New Roman"/>
                <w:noProof/>
              </w:rPr>
              <w:t>4.1.1.</w:t>
            </w:r>
            <w:r w:rsidR="004E19CE" w:rsidRPr="00123ED1">
              <w:rPr>
                <w:rFonts w:ascii="Times New Roman" w:eastAsiaTheme="minorEastAsia" w:hAnsi="Times New Roman" w:cs="Times New Roman"/>
                <w:noProof/>
                <w:sz w:val="22"/>
                <w:szCs w:val="22"/>
              </w:rPr>
              <w:tab/>
            </w:r>
            <w:r w:rsidR="004E19CE" w:rsidRPr="00123ED1">
              <w:rPr>
                <w:rStyle w:val="Hyperlink"/>
                <w:rFonts w:ascii="Times New Roman" w:hAnsi="Times New Roman" w:cs="Times New Roman"/>
                <w:noProof/>
              </w:rPr>
              <w:t>Mobile device location data</w:t>
            </w:r>
            <w:r w:rsidR="004E19CE" w:rsidRPr="00123ED1">
              <w:rPr>
                <w:rFonts w:ascii="Times New Roman" w:hAnsi="Times New Roman" w:cs="Times New Roman"/>
                <w:noProof/>
                <w:webHidden/>
              </w:rPr>
              <w:tab/>
            </w:r>
            <w:r w:rsidR="004E19CE" w:rsidRPr="00123ED1">
              <w:rPr>
                <w:rFonts w:ascii="Times New Roman" w:hAnsi="Times New Roman" w:cs="Times New Roman"/>
                <w:noProof/>
                <w:webHidden/>
              </w:rPr>
              <w:fldChar w:fldCharType="begin"/>
            </w:r>
            <w:r w:rsidR="004E19CE" w:rsidRPr="00123ED1">
              <w:rPr>
                <w:rFonts w:ascii="Times New Roman" w:hAnsi="Times New Roman" w:cs="Times New Roman"/>
                <w:noProof/>
                <w:webHidden/>
              </w:rPr>
              <w:instrText xml:space="preserve"> PAGEREF _Toc68868916 \h </w:instrText>
            </w:r>
            <w:r w:rsidR="004E19CE" w:rsidRPr="00123ED1">
              <w:rPr>
                <w:rFonts w:ascii="Times New Roman" w:hAnsi="Times New Roman" w:cs="Times New Roman"/>
                <w:noProof/>
                <w:webHidden/>
              </w:rPr>
            </w:r>
            <w:r w:rsidR="004E19CE" w:rsidRPr="00123ED1">
              <w:rPr>
                <w:rFonts w:ascii="Times New Roman" w:hAnsi="Times New Roman" w:cs="Times New Roman"/>
                <w:noProof/>
                <w:webHidden/>
              </w:rPr>
              <w:fldChar w:fldCharType="separate"/>
            </w:r>
            <w:r w:rsidR="004E19CE" w:rsidRPr="00123ED1">
              <w:rPr>
                <w:rFonts w:ascii="Times New Roman" w:hAnsi="Times New Roman" w:cs="Times New Roman"/>
                <w:noProof/>
                <w:webHidden/>
              </w:rPr>
              <w:t>12</w:t>
            </w:r>
            <w:r w:rsidR="004E19CE" w:rsidRPr="00123ED1">
              <w:rPr>
                <w:rFonts w:ascii="Times New Roman" w:hAnsi="Times New Roman" w:cs="Times New Roman"/>
                <w:noProof/>
                <w:webHidden/>
              </w:rPr>
              <w:fldChar w:fldCharType="end"/>
            </w:r>
          </w:hyperlink>
        </w:p>
        <w:p w14:paraId="60478275" w14:textId="12A98B55" w:rsidR="004E19CE" w:rsidRPr="00123ED1" w:rsidRDefault="00F250BB">
          <w:pPr>
            <w:pStyle w:val="TOC3"/>
            <w:tabs>
              <w:tab w:val="left" w:pos="1200"/>
              <w:tab w:val="right" w:leader="dot" w:pos="9350"/>
            </w:tabs>
            <w:rPr>
              <w:rFonts w:ascii="Times New Roman" w:eastAsiaTheme="minorEastAsia" w:hAnsi="Times New Roman" w:cs="Times New Roman"/>
              <w:noProof/>
              <w:sz w:val="22"/>
              <w:szCs w:val="22"/>
            </w:rPr>
          </w:pPr>
          <w:hyperlink w:anchor="_Toc68868917" w:history="1">
            <w:r w:rsidR="004E19CE" w:rsidRPr="00123ED1">
              <w:rPr>
                <w:rStyle w:val="Hyperlink"/>
                <w:rFonts w:ascii="Times New Roman" w:hAnsi="Times New Roman" w:cs="Times New Roman"/>
                <w:noProof/>
              </w:rPr>
              <w:t>4.1.2.</w:t>
            </w:r>
            <w:r w:rsidR="004E19CE" w:rsidRPr="00123ED1">
              <w:rPr>
                <w:rFonts w:ascii="Times New Roman" w:eastAsiaTheme="minorEastAsia" w:hAnsi="Times New Roman" w:cs="Times New Roman"/>
                <w:noProof/>
                <w:sz w:val="22"/>
                <w:szCs w:val="22"/>
              </w:rPr>
              <w:tab/>
            </w:r>
            <w:r w:rsidR="004E19CE" w:rsidRPr="00123ED1">
              <w:rPr>
                <w:rStyle w:val="Hyperlink"/>
                <w:rFonts w:ascii="Times New Roman" w:hAnsi="Times New Roman" w:cs="Times New Roman"/>
                <w:noProof/>
              </w:rPr>
              <w:t>Point of Interest (POI) data</w:t>
            </w:r>
            <w:r w:rsidR="004E19CE" w:rsidRPr="00123ED1">
              <w:rPr>
                <w:rFonts w:ascii="Times New Roman" w:hAnsi="Times New Roman" w:cs="Times New Roman"/>
                <w:noProof/>
                <w:webHidden/>
              </w:rPr>
              <w:tab/>
            </w:r>
            <w:r w:rsidR="004E19CE" w:rsidRPr="00123ED1">
              <w:rPr>
                <w:rFonts w:ascii="Times New Roman" w:hAnsi="Times New Roman" w:cs="Times New Roman"/>
                <w:noProof/>
                <w:webHidden/>
              </w:rPr>
              <w:fldChar w:fldCharType="begin"/>
            </w:r>
            <w:r w:rsidR="004E19CE" w:rsidRPr="00123ED1">
              <w:rPr>
                <w:rFonts w:ascii="Times New Roman" w:hAnsi="Times New Roman" w:cs="Times New Roman"/>
                <w:noProof/>
                <w:webHidden/>
              </w:rPr>
              <w:instrText xml:space="preserve"> PAGEREF _Toc68868917 \h </w:instrText>
            </w:r>
            <w:r w:rsidR="004E19CE" w:rsidRPr="00123ED1">
              <w:rPr>
                <w:rFonts w:ascii="Times New Roman" w:hAnsi="Times New Roman" w:cs="Times New Roman"/>
                <w:noProof/>
                <w:webHidden/>
              </w:rPr>
            </w:r>
            <w:r w:rsidR="004E19CE" w:rsidRPr="00123ED1">
              <w:rPr>
                <w:rFonts w:ascii="Times New Roman" w:hAnsi="Times New Roman" w:cs="Times New Roman"/>
                <w:noProof/>
                <w:webHidden/>
              </w:rPr>
              <w:fldChar w:fldCharType="separate"/>
            </w:r>
            <w:r w:rsidR="004E19CE" w:rsidRPr="00123ED1">
              <w:rPr>
                <w:rFonts w:ascii="Times New Roman" w:hAnsi="Times New Roman" w:cs="Times New Roman"/>
                <w:noProof/>
                <w:webHidden/>
              </w:rPr>
              <w:t>12</w:t>
            </w:r>
            <w:r w:rsidR="004E19CE" w:rsidRPr="00123ED1">
              <w:rPr>
                <w:rFonts w:ascii="Times New Roman" w:hAnsi="Times New Roman" w:cs="Times New Roman"/>
                <w:noProof/>
                <w:webHidden/>
              </w:rPr>
              <w:fldChar w:fldCharType="end"/>
            </w:r>
          </w:hyperlink>
        </w:p>
        <w:p w14:paraId="32649992" w14:textId="45E224F3" w:rsidR="004E19CE" w:rsidRPr="00123ED1" w:rsidRDefault="00F250BB">
          <w:pPr>
            <w:pStyle w:val="TOC3"/>
            <w:tabs>
              <w:tab w:val="left" w:pos="1200"/>
              <w:tab w:val="right" w:leader="dot" w:pos="9350"/>
            </w:tabs>
            <w:rPr>
              <w:rFonts w:ascii="Times New Roman" w:eastAsiaTheme="minorEastAsia" w:hAnsi="Times New Roman" w:cs="Times New Roman"/>
              <w:noProof/>
              <w:sz w:val="22"/>
              <w:szCs w:val="22"/>
            </w:rPr>
          </w:pPr>
          <w:hyperlink w:anchor="_Toc68868918" w:history="1">
            <w:r w:rsidR="004E19CE" w:rsidRPr="00123ED1">
              <w:rPr>
                <w:rStyle w:val="Hyperlink"/>
                <w:rFonts w:ascii="Times New Roman" w:hAnsi="Times New Roman" w:cs="Times New Roman"/>
                <w:noProof/>
              </w:rPr>
              <w:t>4.1.3.</w:t>
            </w:r>
            <w:r w:rsidR="004E19CE" w:rsidRPr="00123ED1">
              <w:rPr>
                <w:rFonts w:ascii="Times New Roman" w:eastAsiaTheme="minorEastAsia" w:hAnsi="Times New Roman" w:cs="Times New Roman"/>
                <w:noProof/>
                <w:sz w:val="22"/>
                <w:szCs w:val="22"/>
              </w:rPr>
              <w:tab/>
            </w:r>
            <w:r w:rsidR="004E19CE" w:rsidRPr="00123ED1">
              <w:rPr>
                <w:rStyle w:val="Hyperlink"/>
                <w:rFonts w:ascii="Times New Roman" w:hAnsi="Times New Roman" w:cs="Times New Roman"/>
                <w:noProof/>
              </w:rPr>
              <w:t>American Community Survey</w:t>
            </w:r>
            <w:r w:rsidR="004E19CE" w:rsidRPr="00123ED1">
              <w:rPr>
                <w:rFonts w:ascii="Times New Roman" w:hAnsi="Times New Roman" w:cs="Times New Roman"/>
                <w:noProof/>
                <w:webHidden/>
              </w:rPr>
              <w:tab/>
            </w:r>
            <w:r w:rsidR="004E19CE" w:rsidRPr="00123ED1">
              <w:rPr>
                <w:rFonts w:ascii="Times New Roman" w:hAnsi="Times New Roman" w:cs="Times New Roman"/>
                <w:noProof/>
                <w:webHidden/>
              </w:rPr>
              <w:fldChar w:fldCharType="begin"/>
            </w:r>
            <w:r w:rsidR="004E19CE" w:rsidRPr="00123ED1">
              <w:rPr>
                <w:rFonts w:ascii="Times New Roman" w:hAnsi="Times New Roman" w:cs="Times New Roman"/>
                <w:noProof/>
                <w:webHidden/>
              </w:rPr>
              <w:instrText xml:space="preserve"> PAGEREF _Toc68868918 \h </w:instrText>
            </w:r>
            <w:r w:rsidR="004E19CE" w:rsidRPr="00123ED1">
              <w:rPr>
                <w:rFonts w:ascii="Times New Roman" w:hAnsi="Times New Roman" w:cs="Times New Roman"/>
                <w:noProof/>
                <w:webHidden/>
              </w:rPr>
            </w:r>
            <w:r w:rsidR="004E19CE" w:rsidRPr="00123ED1">
              <w:rPr>
                <w:rFonts w:ascii="Times New Roman" w:hAnsi="Times New Roman" w:cs="Times New Roman"/>
                <w:noProof/>
                <w:webHidden/>
              </w:rPr>
              <w:fldChar w:fldCharType="separate"/>
            </w:r>
            <w:r w:rsidR="004E19CE" w:rsidRPr="00123ED1">
              <w:rPr>
                <w:rFonts w:ascii="Times New Roman" w:hAnsi="Times New Roman" w:cs="Times New Roman"/>
                <w:noProof/>
                <w:webHidden/>
              </w:rPr>
              <w:t>12</w:t>
            </w:r>
            <w:r w:rsidR="004E19CE" w:rsidRPr="00123ED1">
              <w:rPr>
                <w:rFonts w:ascii="Times New Roman" w:hAnsi="Times New Roman" w:cs="Times New Roman"/>
                <w:noProof/>
                <w:webHidden/>
              </w:rPr>
              <w:fldChar w:fldCharType="end"/>
            </w:r>
          </w:hyperlink>
        </w:p>
        <w:p w14:paraId="5864526D" w14:textId="62FB0933" w:rsidR="004E19CE" w:rsidRPr="00123ED1" w:rsidRDefault="00F250BB">
          <w:pPr>
            <w:pStyle w:val="TOC2"/>
            <w:tabs>
              <w:tab w:val="left" w:pos="960"/>
              <w:tab w:val="right" w:leader="dot" w:pos="9350"/>
            </w:tabs>
            <w:rPr>
              <w:rFonts w:ascii="Times New Roman" w:eastAsiaTheme="minorEastAsia" w:hAnsi="Times New Roman" w:cs="Times New Roman"/>
              <w:b w:val="0"/>
              <w:bCs w:val="0"/>
              <w:noProof/>
              <w:szCs w:val="22"/>
            </w:rPr>
          </w:pPr>
          <w:hyperlink w:anchor="_Toc68868919" w:history="1">
            <w:r w:rsidR="004E19CE" w:rsidRPr="00123ED1">
              <w:rPr>
                <w:rStyle w:val="Hyperlink"/>
                <w:rFonts w:ascii="Times New Roman" w:hAnsi="Times New Roman" w:cs="Times New Roman"/>
                <w:noProof/>
              </w:rPr>
              <w:t>4.2.</w:t>
            </w:r>
            <w:r w:rsidR="004E19CE" w:rsidRPr="00123ED1">
              <w:rPr>
                <w:rFonts w:ascii="Times New Roman" w:eastAsiaTheme="minorEastAsia" w:hAnsi="Times New Roman" w:cs="Times New Roman"/>
                <w:b w:val="0"/>
                <w:bCs w:val="0"/>
                <w:noProof/>
                <w:szCs w:val="22"/>
              </w:rPr>
              <w:tab/>
            </w:r>
            <w:r w:rsidR="004E19CE" w:rsidRPr="00123ED1">
              <w:rPr>
                <w:rStyle w:val="Hyperlink"/>
                <w:rFonts w:ascii="Times New Roman" w:hAnsi="Times New Roman" w:cs="Times New Roman"/>
                <w:noProof/>
              </w:rPr>
              <w:t>Methodology</w:t>
            </w:r>
            <w:r w:rsidR="004E19CE" w:rsidRPr="00123ED1">
              <w:rPr>
                <w:rFonts w:ascii="Times New Roman" w:hAnsi="Times New Roman" w:cs="Times New Roman"/>
                <w:noProof/>
                <w:webHidden/>
              </w:rPr>
              <w:tab/>
            </w:r>
            <w:r w:rsidR="004E19CE" w:rsidRPr="00123ED1">
              <w:rPr>
                <w:rFonts w:ascii="Times New Roman" w:hAnsi="Times New Roman" w:cs="Times New Roman"/>
                <w:noProof/>
                <w:webHidden/>
              </w:rPr>
              <w:fldChar w:fldCharType="begin"/>
            </w:r>
            <w:r w:rsidR="004E19CE" w:rsidRPr="00123ED1">
              <w:rPr>
                <w:rFonts w:ascii="Times New Roman" w:hAnsi="Times New Roman" w:cs="Times New Roman"/>
                <w:noProof/>
                <w:webHidden/>
              </w:rPr>
              <w:instrText xml:space="preserve"> PAGEREF _Toc68868919 \h </w:instrText>
            </w:r>
            <w:r w:rsidR="004E19CE" w:rsidRPr="00123ED1">
              <w:rPr>
                <w:rFonts w:ascii="Times New Roman" w:hAnsi="Times New Roman" w:cs="Times New Roman"/>
                <w:noProof/>
                <w:webHidden/>
              </w:rPr>
            </w:r>
            <w:r w:rsidR="004E19CE" w:rsidRPr="00123ED1">
              <w:rPr>
                <w:rFonts w:ascii="Times New Roman" w:hAnsi="Times New Roman" w:cs="Times New Roman"/>
                <w:noProof/>
                <w:webHidden/>
              </w:rPr>
              <w:fldChar w:fldCharType="separate"/>
            </w:r>
            <w:r w:rsidR="004E19CE" w:rsidRPr="00123ED1">
              <w:rPr>
                <w:rFonts w:ascii="Times New Roman" w:hAnsi="Times New Roman" w:cs="Times New Roman"/>
                <w:noProof/>
                <w:webHidden/>
              </w:rPr>
              <w:t>13</w:t>
            </w:r>
            <w:r w:rsidR="004E19CE" w:rsidRPr="00123ED1">
              <w:rPr>
                <w:rFonts w:ascii="Times New Roman" w:hAnsi="Times New Roman" w:cs="Times New Roman"/>
                <w:noProof/>
                <w:webHidden/>
              </w:rPr>
              <w:fldChar w:fldCharType="end"/>
            </w:r>
          </w:hyperlink>
        </w:p>
        <w:p w14:paraId="1BBAF804" w14:textId="353657A7" w:rsidR="004E19CE" w:rsidRPr="00123ED1" w:rsidRDefault="00F250BB">
          <w:pPr>
            <w:pStyle w:val="TOC3"/>
            <w:tabs>
              <w:tab w:val="left" w:pos="1200"/>
              <w:tab w:val="right" w:leader="dot" w:pos="9350"/>
            </w:tabs>
            <w:rPr>
              <w:rFonts w:ascii="Times New Roman" w:eastAsiaTheme="minorEastAsia" w:hAnsi="Times New Roman" w:cs="Times New Roman"/>
              <w:noProof/>
              <w:sz w:val="22"/>
              <w:szCs w:val="22"/>
            </w:rPr>
          </w:pPr>
          <w:hyperlink w:anchor="_Toc68868920" w:history="1">
            <w:r w:rsidR="004E19CE" w:rsidRPr="00123ED1">
              <w:rPr>
                <w:rStyle w:val="Hyperlink"/>
                <w:rFonts w:ascii="Times New Roman" w:hAnsi="Times New Roman" w:cs="Times New Roman"/>
                <w:noProof/>
              </w:rPr>
              <w:t>4.2.1.</w:t>
            </w:r>
            <w:r w:rsidR="004E19CE" w:rsidRPr="00123ED1">
              <w:rPr>
                <w:rFonts w:ascii="Times New Roman" w:eastAsiaTheme="minorEastAsia" w:hAnsi="Times New Roman" w:cs="Times New Roman"/>
                <w:noProof/>
                <w:sz w:val="22"/>
                <w:szCs w:val="22"/>
              </w:rPr>
              <w:tab/>
            </w:r>
            <w:r w:rsidR="004E19CE" w:rsidRPr="00123ED1">
              <w:rPr>
                <w:rStyle w:val="Hyperlink"/>
                <w:rFonts w:ascii="Times New Roman" w:hAnsi="Times New Roman" w:cs="Times New Roman"/>
                <w:noProof/>
              </w:rPr>
              <w:t>Home location and work location imputation</w:t>
            </w:r>
            <w:r w:rsidR="004E19CE" w:rsidRPr="00123ED1">
              <w:rPr>
                <w:rFonts w:ascii="Times New Roman" w:hAnsi="Times New Roman" w:cs="Times New Roman"/>
                <w:noProof/>
                <w:webHidden/>
              </w:rPr>
              <w:tab/>
            </w:r>
            <w:r w:rsidR="004E19CE" w:rsidRPr="00123ED1">
              <w:rPr>
                <w:rFonts w:ascii="Times New Roman" w:hAnsi="Times New Roman" w:cs="Times New Roman"/>
                <w:noProof/>
                <w:webHidden/>
              </w:rPr>
              <w:fldChar w:fldCharType="begin"/>
            </w:r>
            <w:r w:rsidR="004E19CE" w:rsidRPr="00123ED1">
              <w:rPr>
                <w:rFonts w:ascii="Times New Roman" w:hAnsi="Times New Roman" w:cs="Times New Roman"/>
                <w:noProof/>
                <w:webHidden/>
              </w:rPr>
              <w:instrText xml:space="preserve"> PAGEREF _Toc68868920 \h </w:instrText>
            </w:r>
            <w:r w:rsidR="004E19CE" w:rsidRPr="00123ED1">
              <w:rPr>
                <w:rFonts w:ascii="Times New Roman" w:hAnsi="Times New Roman" w:cs="Times New Roman"/>
                <w:noProof/>
                <w:webHidden/>
              </w:rPr>
            </w:r>
            <w:r w:rsidR="004E19CE" w:rsidRPr="00123ED1">
              <w:rPr>
                <w:rFonts w:ascii="Times New Roman" w:hAnsi="Times New Roman" w:cs="Times New Roman"/>
                <w:noProof/>
                <w:webHidden/>
              </w:rPr>
              <w:fldChar w:fldCharType="separate"/>
            </w:r>
            <w:r w:rsidR="004E19CE" w:rsidRPr="00123ED1">
              <w:rPr>
                <w:rFonts w:ascii="Times New Roman" w:hAnsi="Times New Roman" w:cs="Times New Roman"/>
                <w:noProof/>
                <w:webHidden/>
              </w:rPr>
              <w:t>13</w:t>
            </w:r>
            <w:r w:rsidR="004E19CE" w:rsidRPr="00123ED1">
              <w:rPr>
                <w:rFonts w:ascii="Times New Roman" w:hAnsi="Times New Roman" w:cs="Times New Roman"/>
                <w:noProof/>
                <w:webHidden/>
              </w:rPr>
              <w:fldChar w:fldCharType="end"/>
            </w:r>
          </w:hyperlink>
        </w:p>
        <w:p w14:paraId="6EC971D0" w14:textId="0C313894" w:rsidR="004E19CE" w:rsidRPr="00123ED1" w:rsidRDefault="00F250BB">
          <w:pPr>
            <w:pStyle w:val="TOC3"/>
            <w:tabs>
              <w:tab w:val="left" w:pos="1200"/>
              <w:tab w:val="right" w:leader="dot" w:pos="9350"/>
            </w:tabs>
            <w:rPr>
              <w:rFonts w:ascii="Times New Roman" w:eastAsiaTheme="minorEastAsia" w:hAnsi="Times New Roman" w:cs="Times New Roman"/>
              <w:noProof/>
              <w:sz w:val="22"/>
              <w:szCs w:val="22"/>
            </w:rPr>
          </w:pPr>
          <w:hyperlink w:anchor="_Toc68868921" w:history="1">
            <w:r w:rsidR="004E19CE" w:rsidRPr="00123ED1">
              <w:rPr>
                <w:rStyle w:val="Hyperlink"/>
                <w:rFonts w:ascii="Times New Roman" w:hAnsi="Times New Roman" w:cs="Times New Roman"/>
                <w:noProof/>
              </w:rPr>
              <w:t>4.2.2.</w:t>
            </w:r>
            <w:r w:rsidR="004E19CE" w:rsidRPr="00123ED1">
              <w:rPr>
                <w:rFonts w:ascii="Times New Roman" w:eastAsiaTheme="minorEastAsia" w:hAnsi="Times New Roman" w:cs="Times New Roman"/>
                <w:noProof/>
                <w:sz w:val="22"/>
                <w:szCs w:val="22"/>
              </w:rPr>
              <w:tab/>
            </w:r>
            <w:r w:rsidR="004E19CE" w:rsidRPr="00123ED1">
              <w:rPr>
                <w:rStyle w:val="Hyperlink"/>
                <w:rFonts w:ascii="Times New Roman" w:hAnsi="Times New Roman" w:cs="Times New Roman"/>
                <w:noProof/>
              </w:rPr>
              <w:t>Trip identification</w:t>
            </w:r>
            <w:r w:rsidR="004E19CE" w:rsidRPr="00123ED1">
              <w:rPr>
                <w:rFonts w:ascii="Times New Roman" w:hAnsi="Times New Roman" w:cs="Times New Roman"/>
                <w:noProof/>
                <w:webHidden/>
              </w:rPr>
              <w:tab/>
            </w:r>
            <w:r w:rsidR="004E19CE" w:rsidRPr="00123ED1">
              <w:rPr>
                <w:rFonts w:ascii="Times New Roman" w:hAnsi="Times New Roman" w:cs="Times New Roman"/>
                <w:noProof/>
                <w:webHidden/>
              </w:rPr>
              <w:fldChar w:fldCharType="begin"/>
            </w:r>
            <w:r w:rsidR="004E19CE" w:rsidRPr="00123ED1">
              <w:rPr>
                <w:rFonts w:ascii="Times New Roman" w:hAnsi="Times New Roman" w:cs="Times New Roman"/>
                <w:noProof/>
                <w:webHidden/>
              </w:rPr>
              <w:instrText xml:space="preserve"> PAGEREF _Toc68868921 \h </w:instrText>
            </w:r>
            <w:r w:rsidR="004E19CE" w:rsidRPr="00123ED1">
              <w:rPr>
                <w:rFonts w:ascii="Times New Roman" w:hAnsi="Times New Roman" w:cs="Times New Roman"/>
                <w:noProof/>
                <w:webHidden/>
              </w:rPr>
            </w:r>
            <w:r w:rsidR="004E19CE" w:rsidRPr="00123ED1">
              <w:rPr>
                <w:rFonts w:ascii="Times New Roman" w:hAnsi="Times New Roman" w:cs="Times New Roman"/>
                <w:noProof/>
                <w:webHidden/>
              </w:rPr>
              <w:fldChar w:fldCharType="separate"/>
            </w:r>
            <w:r w:rsidR="004E19CE" w:rsidRPr="00123ED1">
              <w:rPr>
                <w:rFonts w:ascii="Times New Roman" w:hAnsi="Times New Roman" w:cs="Times New Roman"/>
                <w:noProof/>
                <w:webHidden/>
              </w:rPr>
              <w:t>13</w:t>
            </w:r>
            <w:r w:rsidR="004E19CE" w:rsidRPr="00123ED1">
              <w:rPr>
                <w:rFonts w:ascii="Times New Roman" w:hAnsi="Times New Roman" w:cs="Times New Roman"/>
                <w:noProof/>
                <w:webHidden/>
              </w:rPr>
              <w:fldChar w:fldCharType="end"/>
            </w:r>
          </w:hyperlink>
        </w:p>
        <w:p w14:paraId="412039E4" w14:textId="3C09EC1D" w:rsidR="004E19CE" w:rsidRPr="00123ED1" w:rsidRDefault="00F250BB">
          <w:pPr>
            <w:pStyle w:val="TOC3"/>
            <w:tabs>
              <w:tab w:val="left" w:pos="1200"/>
              <w:tab w:val="right" w:leader="dot" w:pos="9350"/>
            </w:tabs>
            <w:rPr>
              <w:rFonts w:ascii="Times New Roman" w:eastAsiaTheme="minorEastAsia" w:hAnsi="Times New Roman" w:cs="Times New Roman"/>
              <w:noProof/>
              <w:sz w:val="22"/>
              <w:szCs w:val="22"/>
            </w:rPr>
          </w:pPr>
          <w:hyperlink w:anchor="_Toc68868922" w:history="1">
            <w:r w:rsidR="004E19CE" w:rsidRPr="00123ED1">
              <w:rPr>
                <w:rStyle w:val="Hyperlink"/>
                <w:rFonts w:ascii="Times New Roman" w:hAnsi="Times New Roman" w:cs="Times New Roman"/>
                <w:noProof/>
              </w:rPr>
              <w:t>4.2.3.</w:t>
            </w:r>
            <w:r w:rsidR="004E19CE" w:rsidRPr="00123ED1">
              <w:rPr>
                <w:rFonts w:ascii="Times New Roman" w:eastAsiaTheme="minorEastAsia" w:hAnsi="Times New Roman" w:cs="Times New Roman"/>
                <w:noProof/>
                <w:sz w:val="22"/>
                <w:szCs w:val="22"/>
              </w:rPr>
              <w:tab/>
            </w:r>
            <w:r w:rsidR="004E19CE" w:rsidRPr="00123ED1">
              <w:rPr>
                <w:rStyle w:val="Hyperlink"/>
                <w:rFonts w:ascii="Times New Roman" w:hAnsi="Times New Roman" w:cs="Times New Roman"/>
                <w:noProof/>
              </w:rPr>
              <w:t>Trip purpose identification</w:t>
            </w:r>
            <w:r w:rsidR="004E19CE" w:rsidRPr="00123ED1">
              <w:rPr>
                <w:rFonts w:ascii="Times New Roman" w:hAnsi="Times New Roman" w:cs="Times New Roman"/>
                <w:noProof/>
                <w:webHidden/>
              </w:rPr>
              <w:tab/>
            </w:r>
            <w:r w:rsidR="004E19CE" w:rsidRPr="00123ED1">
              <w:rPr>
                <w:rFonts w:ascii="Times New Roman" w:hAnsi="Times New Roman" w:cs="Times New Roman"/>
                <w:noProof/>
                <w:webHidden/>
              </w:rPr>
              <w:fldChar w:fldCharType="begin"/>
            </w:r>
            <w:r w:rsidR="004E19CE" w:rsidRPr="00123ED1">
              <w:rPr>
                <w:rFonts w:ascii="Times New Roman" w:hAnsi="Times New Roman" w:cs="Times New Roman"/>
                <w:noProof/>
                <w:webHidden/>
              </w:rPr>
              <w:instrText xml:space="preserve"> PAGEREF _Toc68868922 \h </w:instrText>
            </w:r>
            <w:r w:rsidR="004E19CE" w:rsidRPr="00123ED1">
              <w:rPr>
                <w:rFonts w:ascii="Times New Roman" w:hAnsi="Times New Roman" w:cs="Times New Roman"/>
                <w:noProof/>
                <w:webHidden/>
              </w:rPr>
            </w:r>
            <w:r w:rsidR="004E19CE" w:rsidRPr="00123ED1">
              <w:rPr>
                <w:rFonts w:ascii="Times New Roman" w:hAnsi="Times New Roman" w:cs="Times New Roman"/>
                <w:noProof/>
                <w:webHidden/>
              </w:rPr>
              <w:fldChar w:fldCharType="separate"/>
            </w:r>
            <w:r w:rsidR="004E19CE" w:rsidRPr="00123ED1">
              <w:rPr>
                <w:rFonts w:ascii="Times New Roman" w:hAnsi="Times New Roman" w:cs="Times New Roman"/>
                <w:noProof/>
                <w:webHidden/>
              </w:rPr>
              <w:t>15</w:t>
            </w:r>
            <w:r w:rsidR="004E19CE" w:rsidRPr="00123ED1">
              <w:rPr>
                <w:rFonts w:ascii="Times New Roman" w:hAnsi="Times New Roman" w:cs="Times New Roman"/>
                <w:noProof/>
                <w:webHidden/>
              </w:rPr>
              <w:fldChar w:fldCharType="end"/>
            </w:r>
          </w:hyperlink>
        </w:p>
        <w:p w14:paraId="0C59A717" w14:textId="588E7A21" w:rsidR="004E19CE" w:rsidRPr="00123ED1" w:rsidRDefault="00F250BB">
          <w:pPr>
            <w:pStyle w:val="TOC3"/>
            <w:tabs>
              <w:tab w:val="left" w:pos="1200"/>
              <w:tab w:val="right" w:leader="dot" w:pos="9350"/>
            </w:tabs>
            <w:rPr>
              <w:rFonts w:ascii="Times New Roman" w:eastAsiaTheme="minorEastAsia" w:hAnsi="Times New Roman" w:cs="Times New Roman"/>
              <w:noProof/>
              <w:sz w:val="22"/>
              <w:szCs w:val="22"/>
            </w:rPr>
          </w:pPr>
          <w:hyperlink w:anchor="_Toc68868923" w:history="1">
            <w:r w:rsidR="004E19CE" w:rsidRPr="00123ED1">
              <w:rPr>
                <w:rStyle w:val="Hyperlink"/>
                <w:rFonts w:ascii="Times New Roman" w:hAnsi="Times New Roman" w:cs="Times New Roman"/>
                <w:noProof/>
              </w:rPr>
              <w:t>4.2.4.</w:t>
            </w:r>
            <w:r w:rsidR="004E19CE" w:rsidRPr="00123ED1">
              <w:rPr>
                <w:rFonts w:ascii="Times New Roman" w:eastAsiaTheme="minorEastAsia" w:hAnsi="Times New Roman" w:cs="Times New Roman"/>
                <w:noProof/>
                <w:sz w:val="22"/>
                <w:szCs w:val="22"/>
              </w:rPr>
              <w:tab/>
            </w:r>
            <w:r w:rsidR="004E19CE" w:rsidRPr="00123ED1">
              <w:rPr>
                <w:rStyle w:val="Hyperlink"/>
                <w:rFonts w:ascii="Times New Roman" w:hAnsi="Times New Roman" w:cs="Times New Roman"/>
                <w:noProof/>
              </w:rPr>
              <w:t>Accessibility measure</w:t>
            </w:r>
            <w:r w:rsidR="004E19CE" w:rsidRPr="00123ED1">
              <w:rPr>
                <w:rFonts w:ascii="Times New Roman" w:hAnsi="Times New Roman" w:cs="Times New Roman"/>
                <w:noProof/>
                <w:webHidden/>
              </w:rPr>
              <w:tab/>
            </w:r>
            <w:r w:rsidR="004E19CE" w:rsidRPr="00123ED1">
              <w:rPr>
                <w:rFonts w:ascii="Times New Roman" w:hAnsi="Times New Roman" w:cs="Times New Roman"/>
                <w:noProof/>
                <w:webHidden/>
              </w:rPr>
              <w:fldChar w:fldCharType="begin"/>
            </w:r>
            <w:r w:rsidR="004E19CE" w:rsidRPr="00123ED1">
              <w:rPr>
                <w:rFonts w:ascii="Times New Roman" w:hAnsi="Times New Roman" w:cs="Times New Roman"/>
                <w:noProof/>
                <w:webHidden/>
              </w:rPr>
              <w:instrText xml:space="preserve"> PAGEREF _Toc68868923 \h </w:instrText>
            </w:r>
            <w:r w:rsidR="004E19CE" w:rsidRPr="00123ED1">
              <w:rPr>
                <w:rFonts w:ascii="Times New Roman" w:hAnsi="Times New Roman" w:cs="Times New Roman"/>
                <w:noProof/>
                <w:webHidden/>
              </w:rPr>
            </w:r>
            <w:r w:rsidR="004E19CE" w:rsidRPr="00123ED1">
              <w:rPr>
                <w:rFonts w:ascii="Times New Roman" w:hAnsi="Times New Roman" w:cs="Times New Roman"/>
                <w:noProof/>
                <w:webHidden/>
              </w:rPr>
              <w:fldChar w:fldCharType="separate"/>
            </w:r>
            <w:r w:rsidR="004E19CE" w:rsidRPr="00123ED1">
              <w:rPr>
                <w:rFonts w:ascii="Times New Roman" w:hAnsi="Times New Roman" w:cs="Times New Roman"/>
                <w:noProof/>
                <w:webHidden/>
              </w:rPr>
              <w:t>15</w:t>
            </w:r>
            <w:r w:rsidR="004E19CE" w:rsidRPr="00123ED1">
              <w:rPr>
                <w:rFonts w:ascii="Times New Roman" w:hAnsi="Times New Roman" w:cs="Times New Roman"/>
                <w:noProof/>
                <w:webHidden/>
              </w:rPr>
              <w:fldChar w:fldCharType="end"/>
            </w:r>
          </w:hyperlink>
        </w:p>
        <w:p w14:paraId="666BC6DD" w14:textId="5FCC8FC5" w:rsidR="004E19CE" w:rsidRPr="00123ED1" w:rsidRDefault="00F250BB">
          <w:pPr>
            <w:pStyle w:val="TOC2"/>
            <w:tabs>
              <w:tab w:val="left" w:pos="960"/>
              <w:tab w:val="right" w:leader="dot" w:pos="9350"/>
            </w:tabs>
            <w:rPr>
              <w:rFonts w:ascii="Times New Roman" w:eastAsiaTheme="minorEastAsia" w:hAnsi="Times New Roman" w:cs="Times New Roman"/>
              <w:b w:val="0"/>
              <w:bCs w:val="0"/>
              <w:noProof/>
              <w:szCs w:val="22"/>
            </w:rPr>
          </w:pPr>
          <w:hyperlink w:anchor="_Toc68868924" w:history="1">
            <w:r w:rsidR="004E19CE" w:rsidRPr="00123ED1">
              <w:rPr>
                <w:rStyle w:val="Hyperlink"/>
                <w:rFonts w:ascii="Times New Roman" w:hAnsi="Times New Roman" w:cs="Times New Roman"/>
                <w:noProof/>
              </w:rPr>
              <w:t>4.3.</w:t>
            </w:r>
            <w:r w:rsidR="004E19CE" w:rsidRPr="00123ED1">
              <w:rPr>
                <w:rFonts w:ascii="Times New Roman" w:eastAsiaTheme="minorEastAsia" w:hAnsi="Times New Roman" w:cs="Times New Roman"/>
                <w:b w:val="0"/>
                <w:bCs w:val="0"/>
                <w:noProof/>
                <w:szCs w:val="22"/>
              </w:rPr>
              <w:tab/>
            </w:r>
            <w:r w:rsidR="004E19CE" w:rsidRPr="00123ED1">
              <w:rPr>
                <w:rStyle w:val="Hyperlink"/>
                <w:rFonts w:ascii="Times New Roman" w:hAnsi="Times New Roman" w:cs="Times New Roman"/>
                <w:noProof/>
              </w:rPr>
              <w:t>Results</w:t>
            </w:r>
            <w:r w:rsidR="004E19CE" w:rsidRPr="00123ED1">
              <w:rPr>
                <w:rFonts w:ascii="Times New Roman" w:hAnsi="Times New Roman" w:cs="Times New Roman"/>
                <w:noProof/>
                <w:webHidden/>
              </w:rPr>
              <w:tab/>
            </w:r>
            <w:r w:rsidR="004E19CE" w:rsidRPr="00123ED1">
              <w:rPr>
                <w:rFonts w:ascii="Times New Roman" w:hAnsi="Times New Roman" w:cs="Times New Roman"/>
                <w:noProof/>
                <w:webHidden/>
              </w:rPr>
              <w:fldChar w:fldCharType="begin"/>
            </w:r>
            <w:r w:rsidR="004E19CE" w:rsidRPr="00123ED1">
              <w:rPr>
                <w:rFonts w:ascii="Times New Roman" w:hAnsi="Times New Roman" w:cs="Times New Roman"/>
                <w:noProof/>
                <w:webHidden/>
              </w:rPr>
              <w:instrText xml:space="preserve"> PAGEREF _Toc68868924 \h </w:instrText>
            </w:r>
            <w:r w:rsidR="004E19CE" w:rsidRPr="00123ED1">
              <w:rPr>
                <w:rFonts w:ascii="Times New Roman" w:hAnsi="Times New Roman" w:cs="Times New Roman"/>
                <w:noProof/>
                <w:webHidden/>
              </w:rPr>
            </w:r>
            <w:r w:rsidR="004E19CE" w:rsidRPr="00123ED1">
              <w:rPr>
                <w:rFonts w:ascii="Times New Roman" w:hAnsi="Times New Roman" w:cs="Times New Roman"/>
                <w:noProof/>
                <w:webHidden/>
              </w:rPr>
              <w:fldChar w:fldCharType="separate"/>
            </w:r>
            <w:r w:rsidR="004E19CE" w:rsidRPr="00123ED1">
              <w:rPr>
                <w:rFonts w:ascii="Times New Roman" w:hAnsi="Times New Roman" w:cs="Times New Roman"/>
                <w:noProof/>
                <w:webHidden/>
              </w:rPr>
              <w:t>16</w:t>
            </w:r>
            <w:r w:rsidR="004E19CE" w:rsidRPr="00123ED1">
              <w:rPr>
                <w:rFonts w:ascii="Times New Roman" w:hAnsi="Times New Roman" w:cs="Times New Roman"/>
                <w:noProof/>
                <w:webHidden/>
              </w:rPr>
              <w:fldChar w:fldCharType="end"/>
            </w:r>
          </w:hyperlink>
        </w:p>
        <w:p w14:paraId="4FB8FE40" w14:textId="46F0EF7A" w:rsidR="004E19CE" w:rsidRPr="00123ED1" w:rsidRDefault="00F250BB">
          <w:pPr>
            <w:pStyle w:val="TOC3"/>
            <w:tabs>
              <w:tab w:val="left" w:pos="1200"/>
              <w:tab w:val="right" w:leader="dot" w:pos="9350"/>
            </w:tabs>
            <w:rPr>
              <w:rFonts w:ascii="Times New Roman" w:eastAsiaTheme="minorEastAsia" w:hAnsi="Times New Roman" w:cs="Times New Roman"/>
              <w:noProof/>
              <w:sz w:val="22"/>
              <w:szCs w:val="22"/>
            </w:rPr>
          </w:pPr>
          <w:hyperlink w:anchor="_Toc68868925" w:history="1">
            <w:r w:rsidR="004E19CE" w:rsidRPr="00123ED1">
              <w:rPr>
                <w:rStyle w:val="Hyperlink"/>
                <w:rFonts w:ascii="Times New Roman" w:hAnsi="Times New Roman" w:cs="Times New Roman"/>
                <w:noProof/>
              </w:rPr>
              <w:t>4.3.1.</w:t>
            </w:r>
            <w:r w:rsidR="004E19CE" w:rsidRPr="00123ED1">
              <w:rPr>
                <w:rFonts w:ascii="Times New Roman" w:eastAsiaTheme="minorEastAsia" w:hAnsi="Times New Roman" w:cs="Times New Roman"/>
                <w:noProof/>
                <w:sz w:val="22"/>
                <w:szCs w:val="22"/>
              </w:rPr>
              <w:tab/>
            </w:r>
            <w:r w:rsidR="004E19CE" w:rsidRPr="00123ED1">
              <w:rPr>
                <w:rStyle w:val="Hyperlink"/>
                <w:rFonts w:ascii="Times New Roman" w:hAnsi="Times New Roman" w:cs="Times New Roman"/>
                <w:noProof/>
              </w:rPr>
              <w:t>Job accessibility</w:t>
            </w:r>
            <w:r w:rsidR="004E19CE" w:rsidRPr="00123ED1">
              <w:rPr>
                <w:rFonts w:ascii="Times New Roman" w:hAnsi="Times New Roman" w:cs="Times New Roman"/>
                <w:noProof/>
                <w:webHidden/>
              </w:rPr>
              <w:tab/>
            </w:r>
            <w:r w:rsidR="004E19CE" w:rsidRPr="00123ED1">
              <w:rPr>
                <w:rFonts w:ascii="Times New Roman" w:hAnsi="Times New Roman" w:cs="Times New Roman"/>
                <w:noProof/>
                <w:webHidden/>
              </w:rPr>
              <w:fldChar w:fldCharType="begin"/>
            </w:r>
            <w:r w:rsidR="004E19CE" w:rsidRPr="00123ED1">
              <w:rPr>
                <w:rFonts w:ascii="Times New Roman" w:hAnsi="Times New Roman" w:cs="Times New Roman"/>
                <w:noProof/>
                <w:webHidden/>
              </w:rPr>
              <w:instrText xml:space="preserve"> PAGEREF _Toc68868925 \h </w:instrText>
            </w:r>
            <w:r w:rsidR="004E19CE" w:rsidRPr="00123ED1">
              <w:rPr>
                <w:rFonts w:ascii="Times New Roman" w:hAnsi="Times New Roman" w:cs="Times New Roman"/>
                <w:noProof/>
                <w:webHidden/>
              </w:rPr>
            </w:r>
            <w:r w:rsidR="004E19CE" w:rsidRPr="00123ED1">
              <w:rPr>
                <w:rFonts w:ascii="Times New Roman" w:hAnsi="Times New Roman" w:cs="Times New Roman"/>
                <w:noProof/>
                <w:webHidden/>
              </w:rPr>
              <w:fldChar w:fldCharType="separate"/>
            </w:r>
            <w:r w:rsidR="004E19CE" w:rsidRPr="00123ED1">
              <w:rPr>
                <w:rFonts w:ascii="Times New Roman" w:hAnsi="Times New Roman" w:cs="Times New Roman"/>
                <w:noProof/>
                <w:webHidden/>
              </w:rPr>
              <w:t>16</w:t>
            </w:r>
            <w:r w:rsidR="004E19CE" w:rsidRPr="00123ED1">
              <w:rPr>
                <w:rFonts w:ascii="Times New Roman" w:hAnsi="Times New Roman" w:cs="Times New Roman"/>
                <w:noProof/>
                <w:webHidden/>
              </w:rPr>
              <w:fldChar w:fldCharType="end"/>
            </w:r>
          </w:hyperlink>
        </w:p>
        <w:p w14:paraId="06FEC1A8" w14:textId="0A5F71D7" w:rsidR="004E19CE" w:rsidRPr="00123ED1" w:rsidRDefault="00F250BB">
          <w:pPr>
            <w:pStyle w:val="TOC3"/>
            <w:tabs>
              <w:tab w:val="left" w:pos="1200"/>
              <w:tab w:val="right" w:leader="dot" w:pos="9350"/>
            </w:tabs>
            <w:rPr>
              <w:rFonts w:ascii="Times New Roman" w:eastAsiaTheme="minorEastAsia" w:hAnsi="Times New Roman" w:cs="Times New Roman"/>
              <w:noProof/>
              <w:sz w:val="22"/>
              <w:szCs w:val="22"/>
            </w:rPr>
          </w:pPr>
          <w:hyperlink w:anchor="_Toc68868926" w:history="1">
            <w:r w:rsidR="004E19CE" w:rsidRPr="00123ED1">
              <w:rPr>
                <w:rStyle w:val="Hyperlink"/>
                <w:rFonts w:ascii="Times New Roman" w:hAnsi="Times New Roman" w:cs="Times New Roman"/>
                <w:noProof/>
              </w:rPr>
              <w:t>4.3.2.</w:t>
            </w:r>
            <w:r w:rsidR="004E19CE" w:rsidRPr="00123ED1">
              <w:rPr>
                <w:rFonts w:ascii="Times New Roman" w:eastAsiaTheme="minorEastAsia" w:hAnsi="Times New Roman" w:cs="Times New Roman"/>
                <w:noProof/>
                <w:sz w:val="22"/>
                <w:szCs w:val="22"/>
              </w:rPr>
              <w:tab/>
            </w:r>
            <w:r w:rsidR="004E19CE" w:rsidRPr="00123ED1">
              <w:rPr>
                <w:rStyle w:val="Hyperlink"/>
                <w:rFonts w:ascii="Times New Roman" w:hAnsi="Times New Roman" w:cs="Times New Roman"/>
                <w:noProof/>
              </w:rPr>
              <w:t>Food and healthcare accessibility</w:t>
            </w:r>
            <w:r w:rsidR="004E19CE" w:rsidRPr="00123ED1">
              <w:rPr>
                <w:rFonts w:ascii="Times New Roman" w:hAnsi="Times New Roman" w:cs="Times New Roman"/>
                <w:noProof/>
                <w:webHidden/>
              </w:rPr>
              <w:tab/>
            </w:r>
            <w:r w:rsidR="004E19CE" w:rsidRPr="00123ED1">
              <w:rPr>
                <w:rFonts w:ascii="Times New Roman" w:hAnsi="Times New Roman" w:cs="Times New Roman"/>
                <w:noProof/>
                <w:webHidden/>
              </w:rPr>
              <w:fldChar w:fldCharType="begin"/>
            </w:r>
            <w:r w:rsidR="004E19CE" w:rsidRPr="00123ED1">
              <w:rPr>
                <w:rFonts w:ascii="Times New Roman" w:hAnsi="Times New Roman" w:cs="Times New Roman"/>
                <w:noProof/>
                <w:webHidden/>
              </w:rPr>
              <w:instrText xml:space="preserve"> PAGEREF _Toc68868926 \h </w:instrText>
            </w:r>
            <w:r w:rsidR="004E19CE" w:rsidRPr="00123ED1">
              <w:rPr>
                <w:rFonts w:ascii="Times New Roman" w:hAnsi="Times New Roman" w:cs="Times New Roman"/>
                <w:noProof/>
                <w:webHidden/>
              </w:rPr>
            </w:r>
            <w:r w:rsidR="004E19CE" w:rsidRPr="00123ED1">
              <w:rPr>
                <w:rFonts w:ascii="Times New Roman" w:hAnsi="Times New Roman" w:cs="Times New Roman"/>
                <w:noProof/>
                <w:webHidden/>
              </w:rPr>
              <w:fldChar w:fldCharType="separate"/>
            </w:r>
            <w:r w:rsidR="004E19CE" w:rsidRPr="00123ED1">
              <w:rPr>
                <w:rFonts w:ascii="Times New Roman" w:hAnsi="Times New Roman" w:cs="Times New Roman"/>
                <w:noProof/>
                <w:webHidden/>
              </w:rPr>
              <w:t>17</w:t>
            </w:r>
            <w:r w:rsidR="004E19CE" w:rsidRPr="00123ED1">
              <w:rPr>
                <w:rFonts w:ascii="Times New Roman" w:hAnsi="Times New Roman" w:cs="Times New Roman"/>
                <w:noProof/>
                <w:webHidden/>
              </w:rPr>
              <w:fldChar w:fldCharType="end"/>
            </w:r>
          </w:hyperlink>
        </w:p>
        <w:p w14:paraId="76580CCA" w14:textId="6F7C2720" w:rsidR="004E19CE" w:rsidRPr="00123ED1" w:rsidRDefault="00F250BB">
          <w:pPr>
            <w:pStyle w:val="TOC1"/>
            <w:tabs>
              <w:tab w:val="left" w:pos="480"/>
              <w:tab w:val="right" w:leader="dot" w:pos="9350"/>
            </w:tabs>
            <w:rPr>
              <w:rFonts w:ascii="Times New Roman" w:eastAsiaTheme="minorEastAsia" w:hAnsi="Times New Roman" w:cs="Times New Roman"/>
              <w:b w:val="0"/>
              <w:bCs w:val="0"/>
              <w:i w:val="0"/>
              <w:iCs w:val="0"/>
              <w:noProof/>
              <w:sz w:val="22"/>
              <w:szCs w:val="22"/>
            </w:rPr>
          </w:pPr>
          <w:hyperlink w:anchor="_Toc68868927" w:history="1">
            <w:r w:rsidR="004E19CE" w:rsidRPr="00123ED1">
              <w:rPr>
                <w:rStyle w:val="Hyperlink"/>
                <w:rFonts w:ascii="Times New Roman" w:hAnsi="Times New Roman" w:cs="Times New Roman"/>
                <w:i w:val="0"/>
                <w:noProof/>
              </w:rPr>
              <w:t>5.</w:t>
            </w:r>
            <w:r w:rsidR="004E19CE" w:rsidRPr="00123ED1">
              <w:rPr>
                <w:rFonts w:ascii="Times New Roman" w:eastAsiaTheme="minorEastAsia" w:hAnsi="Times New Roman" w:cs="Times New Roman"/>
                <w:b w:val="0"/>
                <w:bCs w:val="0"/>
                <w:i w:val="0"/>
                <w:iCs w:val="0"/>
                <w:noProof/>
                <w:sz w:val="22"/>
                <w:szCs w:val="22"/>
              </w:rPr>
              <w:tab/>
            </w:r>
            <w:r w:rsidR="004E19CE" w:rsidRPr="00123ED1">
              <w:rPr>
                <w:rStyle w:val="Hyperlink"/>
                <w:rFonts w:ascii="Times New Roman" w:hAnsi="Times New Roman" w:cs="Times New Roman"/>
                <w:i w:val="0"/>
                <w:noProof/>
              </w:rPr>
              <w:t>STATISTICAL TESTING OF ACCESSIBILITY DIFFERENCE AMONG INCOME GROUPS</w:t>
            </w:r>
            <w:r w:rsidR="004E19CE" w:rsidRPr="00123ED1">
              <w:rPr>
                <w:rFonts w:ascii="Times New Roman" w:hAnsi="Times New Roman" w:cs="Times New Roman"/>
                <w:i w:val="0"/>
                <w:noProof/>
                <w:webHidden/>
              </w:rPr>
              <w:tab/>
            </w:r>
            <w:r w:rsidR="004E19CE" w:rsidRPr="00123ED1">
              <w:rPr>
                <w:rFonts w:ascii="Times New Roman" w:hAnsi="Times New Roman" w:cs="Times New Roman"/>
                <w:i w:val="0"/>
                <w:noProof/>
                <w:webHidden/>
              </w:rPr>
              <w:fldChar w:fldCharType="begin"/>
            </w:r>
            <w:r w:rsidR="004E19CE" w:rsidRPr="00123ED1">
              <w:rPr>
                <w:rFonts w:ascii="Times New Roman" w:hAnsi="Times New Roman" w:cs="Times New Roman"/>
                <w:i w:val="0"/>
                <w:noProof/>
                <w:webHidden/>
              </w:rPr>
              <w:instrText xml:space="preserve"> PAGEREF _Toc68868927 \h </w:instrText>
            </w:r>
            <w:r w:rsidR="004E19CE" w:rsidRPr="00123ED1">
              <w:rPr>
                <w:rFonts w:ascii="Times New Roman" w:hAnsi="Times New Roman" w:cs="Times New Roman"/>
                <w:i w:val="0"/>
                <w:noProof/>
                <w:webHidden/>
              </w:rPr>
            </w:r>
            <w:r w:rsidR="004E19CE" w:rsidRPr="00123ED1">
              <w:rPr>
                <w:rFonts w:ascii="Times New Roman" w:hAnsi="Times New Roman" w:cs="Times New Roman"/>
                <w:i w:val="0"/>
                <w:noProof/>
                <w:webHidden/>
              </w:rPr>
              <w:fldChar w:fldCharType="separate"/>
            </w:r>
            <w:r w:rsidR="004E19CE" w:rsidRPr="00123ED1">
              <w:rPr>
                <w:rFonts w:ascii="Times New Roman" w:hAnsi="Times New Roman" w:cs="Times New Roman"/>
                <w:i w:val="0"/>
                <w:noProof/>
                <w:webHidden/>
              </w:rPr>
              <w:t>18</w:t>
            </w:r>
            <w:r w:rsidR="004E19CE" w:rsidRPr="00123ED1">
              <w:rPr>
                <w:rFonts w:ascii="Times New Roman" w:hAnsi="Times New Roman" w:cs="Times New Roman"/>
                <w:i w:val="0"/>
                <w:noProof/>
                <w:webHidden/>
              </w:rPr>
              <w:fldChar w:fldCharType="end"/>
            </w:r>
          </w:hyperlink>
        </w:p>
        <w:p w14:paraId="2AEF9B84" w14:textId="35566294" w:rsidR="004E19CE" w:rsidRPr="00123ED1" w:rsidRDefault="00F250BB">
          <w:pPr>
            <w:pStyle w:val="TOC2"/>
            <w:tabs>
              <w:tab w:val="left" w:pos="960"/>
              <w:tab w:val="right" w:leader="dot" w:pos="9350"/>
            </w:tabs>
            <w:rPr>
              <w:rFonts w:ascii="Times New Roman" w:eastAsiaTheme="minorEastAsia" w:hAnsi="Times New Roman" w:cs="Times New Roman"/>
              <w:b w:val="0"/>
              <w:bCs w:val="0"/>
              <w:noProof/>
              <w:szCs w:val="22"/>
            </w:rPr>
          </w:pPr>
          <w:hyperlink w:anchor="_Toc68868928" w:history="1">
            <w:r w:rsidR="004E19CE" w:rsidRPr="00123ED1">
              <w:rPr>
                <w:rStyle w:val="Hyperlink"/>
                <w:rFonts w:ascii="Times New Roman" w:hAnsi="Times New Roman" w:cs="Times New Roman"/>
                <w:noProof/>
              </w:rPr>
              <w:t>5.1.</w:t>
            </w:r>
            <w:r w:rsidR="004E19CE" w:rsidRPr="00123ED1">
              <w:rPr>
                <w:rFonts w:ascii="Times New Roman" w:eastAsiaTheme="minorEastAsia" w:hAnsi="Times New Roman" w:cs="Times New Roman"/>
                <w:b w:val="0"/>
                <w:bCs w:val="0"/>
                <w:noProof/>
                <w:szCs w:val="22"/>
              </w:rPr>
              <w:tab/>
            </w:r>
            <w:r w:rsidR="004E19CE" w:rsidRPr="00123ED1">
              <w:rPr>
                <w:rStyle w:val="Hyperlink"/>
                <w:rFonts w:ascii="Times New Roman" w:hAnsi="Times New Roman" w:cs="Times New Roman"/>
                <w:noProof/>
              </w:rPr>
              <w:t>Job Accessibility</w:t>
            </w:r>
            <w:r w:rsidR="004E19CE" w:rsidRPr="00123ED1">
              <w:rPr>
                <w:rFonts w:ascii="Times New Roman" w:hAnsi="Times New Roman" w:cs="Times New Roman"/>
                <w:noProof/>
                <w:webHidden/>
              </w:rPr>
              <w:tab/>
            </w:r>
            <w:r w:rsidR="004E19CE" w:rsidRPr="00123ED1">
              <w:rPr>
                <w:rFonts w:ascii="Times New Roman" w:hAnsi="Times New Roman" w:cs="Times New Roman"/>
                <w:noProof/>
                <w:webHidden/>
              </w:rPr>
              <w:fldChar w:fldCharType="begin"/>
            </w:r>
            <w:r w:rsidR="004E19CE" w:rsidRPr="00123ED1">
              <w:rPr>
                <w:rFonts w:ascii="Times New Roman" w:hAnsi="Times New Roman" w:cs="Times New Roman"/>
                <w:noProof/>
                <w:webHidden/>
              </w:rPr>
              <w:instrText xml:space="preserve"> PAGEREF _Toc68868928 \h </w:instrText>
            </w:r>
            <w:r w:rsidR="004E19CE" w:rsidRPr="00123ED1">
              <w:rPr>
                <w:rFonts w:ascii="Times New Roman" w:hAnsi="Times New Roman" w:cs="Times New Roman"/>
                <w:noProof/>
                <w:webHidden/>
              </w:rPr>
            </w:r>
            <w:r w:rsidR="004E19CE" w:rsidRPr="00123ED1">
              <w:rPr>
                <w:rFonts w:ascii="Times New Roman" w:hAnsi="Times New Roman" w:cs="Times New Roman"/>
                <w:noProof/>
                <w:webHidden/>
              </w:rPr>
              <w:fldChar w:fldCharType="separate"/>
            </w:r>
            <w:r w:rsidR="004E19CE" w:rsidRPr="00123ED1">
              <w:rPr>
                <w:rFonts w:ascii="Times New Roman" w:hAnsi="Times New Roman" w:cs="Times New Roman"/>
                <w:noProof/>
                <w:webHidden/>
              </w:rPr>
              <w:t>18</w:t>
            </w:r>
            <w:r w:rsidR="004E19CE" w:rsidRPr="00123ED1">
              <w:rPr>
                <w:rFonts w:ascii="Times New Roman" w:hAnsi="Times New Roman" w:cs="Times New Roman"/>
                <w:noProof/>
                <w:webHidden/>
              </w:rPr>
              <w:fldChar w:fldCharType="end"/>
            </w:r>
          </w:hyperlink>
        </w:p>
        <w:p w14:paraId="452DF3CA" w14:textId="14EEE450" w:rsidR="004E19CE" w:rsidRPr="00123ED1" w:rsidRDefault="00F250BB">
          <w:pPr>
            <w:pStyle w:val="TOC2"/>
            <w:tabs>
              <w:tab w:val="left" w:pos="960"/>
              <w:tab w:val="right" w:leader="dot" w:pos="9350"/>
            </w:tabs>
            <w:rPr>
              <w:rFonts w:ascii="Times New Roman" w:eastAsiaTheme="minorEastAsia" w:hAnsi="Times New Roman" w:cs="Times New Roman"/>
              <w:b w:val="0"/>
              <w:bCs w:val="0"/>
              <w:noProof/>
              <w:szCs w:val="22"/>
            </w:rPr>
          </w:pPr>
          <w:hyperlink w:anchor="_Toc68868929" w:history="1">
            <w:r w:rsidR="004E19CE" w:rsidRPr="00123ED1">
              <w:rPr>
                <w:rStyle w:val="Hyperlink"/>
                <w:rFonts w:ascii="Times New Roman" w:hAnsi="Times New Roman" w:cs="Times New Roman"/>
                <w:noProof/>
              </w:rPr>
              <w:t>5.2.</w:t>
            </w:r>
            <w:r w:rsidR="004E19CE" w:rsidRPr="00123ED1">
              <w:rPr>
                <w:rFonts w:ascii="Times New Roman" w:eastAsiaTheme="minorEastAsia" w:hAnsi="Times New Roman" w:cs="Times New Roman"/>
                <w:b w:val="0"/>
                <w:bCs w:val="0"/>
                <w:noProof/>
                <w:szCs w:val="22"/>
              </w:rPr>
              <w:tab/>
            </w:r>
            <w:r w:rsidR="004E19CE" w:rsidRPr="00123ED1">
              <w:rPr>
                <w:rStyle w:val="Hyperlink"/>
                <w:rFonts w:ascii="Times New Roman" w:hAnsi="Times New Roman" w:cs="Times New Roman"/>
                <w:noProof/>
              </w:rPr>
              <w:t>Food and Healthcare Accessibility</w:t>
            </w:r>
            <w:r w:rsidR="004E19CE" w:rsidRPr="00123ED1">
              <w:rPr>
                <w:rFonts w:ascii="Times New Roman" w:hAnsi="Times New Roman" w:cs="Times New Roman"/>
                <w:noProof/>
                <w:webHidden/>
              </w:rPr>
              <w:tab/>
            </w:r>
            <w:r w:rsidR="004E19CE" w:rsidRPr="00123ED1">
              <w:rPr>
                <w:rFonts w:ascii="Times New Roman" w:hAnsi="Times New Roman" w:cs="Times New Roman"/>
                <w:noProof/>
                <w:webHidden/>
              </w:rPr>
              <w:fldChar w:fldCharType="begin"/>
            </w:r>
            <w:r w:rsidR="004E19CE" w:rsidRPr="00123ED1">
              <w:rPr>
                <w:rFonts w:ascii="Times New Roman" w:hAnsi="Times New Roman" w:cs="Times New Roman"/>
                <w:noProof/>
                <w:webHidden/>
              </w:rPr>
              <w:instrText xml:space="preserve"> PAGEREF _Toc68868929 \h </w:instrText>
            </w:r>
            <w:r w:rsidR="004E19CE" w:rsidRPr="00123ED1">
              <w:rPr>
                <w:rFonts w:ascii="Times New Roman" w:hAnsi="Times New Roman" w:cs="Times New Roman"/>
                <w:noProof/>
                <w:webHidden/>
              </w:rPr>
            </w:r>
            <w:r w:rsidR="004E19CE" w:rsidRPr="00123ED1">
              <w:rPr>
                <w:rFonts w:ascii="Times New Roman" w:hAnsi="Times New Roman" w:cs="Times New Roman"/>
                <w:noProof/>
                <w:webHidden/>
              </w:rPr>
              <w:fldChar w:fldCharType="separate"/>
            </w:r>
            <w:r w:rsidR="004E19CE" w:rsidRPr="00123ED1">
              <w:rPr>
                <w:rFonts w:ascii="Times New Roman" w:hAnsi="Times New Roman" w:cs="Times New Roman"/>
                <w:noProof/>
                <w:webHidden/>
              </w:rPr>
              <w:t>19</w:t>
            </w:r>
            <w:r w:rsidR="004E19CE" w:rsidRPr="00123ED1">
              <w:rPr>
                <w:rFonts w:ascii="Times New Roman" w:hAnsi="Times New Roman" w:cs="Times New Roman"/>
                <w:noProof/>
                <w:webHidden/>
              </w:rPr>
              <w:fldChar w:fldCharType="end"/>
            </w:r>
          </w:hyperlink>
        </w:p>
        <w:p w14:paraId="0EEE6840" w14:textId="10965E5F" w:rsidR="004E19CE" w:rsidRPr="00123ED1" w:rsidRDefault="00F250BB">
          <w:pPr>
            <w:pStyle w:val="TOC1"/>
            <w:tabs>
              <w:tab w:val="left" w:pos="480"/>
              <w:tab w:val="right" w:leader="dot" w:pos="9350"/>
            </w:tabs>
            <w:rPr>
              <w:rFonts w:ascii="Times New Roman" w:eastAsiaTheme="minorEastAsia" w:hAnsi="Times New Roman" w:cs="Times New Roman"/>
              <w:b w:val="0"/>
              <w:bCs w:val="0"/>
              <w:i w:val="0"/>
              <w:iCs w:val="0"/>
              <w:noProof/>
              <w:sz w:val="22"/>
              <w:szCs w:val="22"/>
            </w:rPr>
          </w:pPr>
          <w:hyperlink w:anchor="_Toc68868930" w:history="1">
            <w:r w:rsidR="004E19CE" w:rsidRPr="00123ED1">
              <w:rPr>
                <w:rStyle w:val="Hyperlink"/>
                <w:rFonts w:ascii="Times New Roman" w:hAnsi="Times New Roman" w:cs="Times New Roman"/>
                <w:i w:val="0"/>
                <w:noProof/>
              </w:rPr>
              <w:t>6.</w:t>
            </w:r>
            <w:r w:rsidR="004E19CE" w:rsidRPr="00123ED1">
              <w:rPr>
                <w:rFonts w:ascii="Times New Roman" w:eastAsiaTheme="minorEastAsia" w:hAnsi="Times New Roman" w:cs="Times New Roman"/>
                <w:b w:val="0"/>
                <w:bCs w:val="0"/>
                <w:i w:val="0"/>
                <w:iCs w:val="0"/>
                <w:noProof/>
                <w:sz w:val="22"/>
                <w:szCs w:val="22"/>
              </w:rPr>
              <w:tab/>
            </w:r>
            <w:r w:rsidR="004E19CE" w:rsidRPr="00123ED1">
              <w:rPr>
                <w:rStyle w:val="Hyperlink"/>
                <w:rFonts w:ascii="Times New Roman" w:hAnsi="Times New Roman" w:cs="Times New Roman"/>
                <w:i w:val="0"/>
                <w:noProof/>
              </w:rPr>
              <w:t>CONCLUSION</w:t>
            </w:r>
            <w:r w:rsidR="004E19CE" w:rsidRPr="00123ED1">
              <w:rPr>
                <w:rFonts w:ascii="Times New Roman" w:hAnsi="Times New Roman" w:cs="Times New Roman"/>
                <w:i w:val="0"/>
                <w:noProof/>
                <w:webHidden/>
              </w:rPr>
              <w:tab/>
            </w:r>
            <w:r w:rsidR="004E19CE" w:rsidRPr="00123ED1">
              <w:rPr>
                <w:rFonts w:ascii="Times New Roman" w:hAnsi="Times New Roman" w:cs="Times New Roman"/>
                <w:i w:val="0"/>
                <w:noProof/>
                <w:webHidden/>
              </w:rPr>
              <w:fldChar w:fldCharType="begin"/>
            </w:r>
            <w:r w:rsidR="004E19CE" w:rsidRPr="00123ED1">
              <w:rPr>
                <w:rFonts w:ascii="Times New Roman" w:hAnsi="Times New Roman" w:cs="Times New Roman"/>
                <w:i w:val="0"/>
                <w:noProof/>
                <w:webHidden/>
              </w:rPr>
              <w:instrText xml:space="preserve"> PAGEREF _Toc68868930 \h </w:instrText>
            </w:r>
            <w:r w:rsidR="004E19CE" w:rsidRPr="00123ED1">
              <w:rPr>
                <w:rFonts w:ascii="Times New Roman" w:hAnsi="Times New Roman" w:cs="Times New Roman"/>
                <w:i w:val="0"/>
                <w:noProof/>
                <w:webHidden/>
              </w:rPr>
            </w:r>
            <w:r w:rsidR="004E19CE" w:rsidRPr="00123ED1">
              <w:rPr>
                <w:rFonts w:ascii="Times New Roman" w:hAnsi="Times New Roman" w:cs="Times New Roman"/>
                <w:i w:val="0"/>
                <w:noProof/>
                <w:webHidden/>
              </w:rPr>
              <w:fldChar w:fldCharType="separate"/>
            </w:r>
            <w:r w:rsidR="004E19CE" w:rsidRPr="00123ED1">
              <w:rPr>
                <w:rFonts w:ascii="Times New Roman" w:hAnsi="Times New Roman" w:cs="Times New Roman"/>
                <w:i w:val="0"/>
                <w:noProof/>
                <w:webHidden/>
              </w:rPr>
              <w:t>21</w:t>
            </w:r>
            <w:r w:rsidR="004E19CE" w:rsidRPr="00123ED1">
              <w:rPr>
                <w:rFonts w:ascii="Times New Roman" w:hAnsi="Times New Roman" w:cs="Times New Roman"/>
                <w:i w:val="0"/>
                <w:noProof/>
                <w:webHidden/>
              </w:rPr>
              <w:fldChar w:fldCharType="end"/>
            </w:r>
          </w:hyperlink>
        </w:p>
        <w:p w14:paraId="6B2206E2" w14:textId="2BFB4E04" w:rsidR="004E19CE" w:rsidRPr="00123ED1" w:rsidRDefault="00F250BB">
          <w:pPr>
            <w:pStyle w:val="TOC1"/>
            <w:tabs>
              <w:tab w:val="right" w:leader="dot" w:pos="9350"/>
            </w:tabs>
            <w:rPr>
              <w:rFonts w:ascii="Times New Roman" w:eastAsiaTheme="minorEastAsia" w:hAnsi="Times New Roman" w:cs="Times New Roman"/>
              <w:b w:val="0"/>
              <w:bCs w:val="0"/>
              <w:i w:val="0"/>
              <w:iCs w:val="0"/>
              <w:noProof/>
              <w:sz w:val="22"/>
              <w:szCs w:val="22"/>
            </w:rPr>
          </w:pPr>
          <w:hyperlink w:anchor="_Toc68868931" w:history="1">
            <w:r w:rsidR="004E19CE" w:rsidRPr="00123ED1">
              <w:rPr>
                <w:rStyle w:val="Hyperlink"/>
                <w:rFonts w:ascii="Times New Roman" w:hAnsi="Times New Roman" w:cs="Times New Roman"/>
                <w:i w:val="0"/>
                <w:noProof/>
              </w:rPr>
              <w:t>REFERENCES</w:t>
            </w:r>
            <w:r w:rsidR="004E19CE" w:rsidRPr="00123ED1">
              <w:rPr>
                <w:rFonts w:ascii="Times New Roman" w:hAnsi="Times New Roman" w:cs="Times New Roman"/>
                <w:i w:val="0"/>
                <w:noProof/>
                <w:webHidden/>
              </w:rPr>
              <w:tab/>
            </w:r>
            <w:r w:rsidR="004E19CE" w:rsidRPr="00123ED1">
              <w:rPr>
                <w:rFonts w:ascii="Times New Roman" w:hAnsi="Times New Roman" w:cs="Times New Roman"/>
                <w:i w:val="0"/>
                <w:noProof/>
                <w:webHidden/>
              </w:rPr>
              <w:fldChar w:fldCharType="begin"/>
            </w:r>
            <w:r w:rsidR="004E19CE" w:rsidRPr="00123ED1">
              <w:rPr>
                <w:rFonts w:ascii="Times New Roman" w:hAnsi="Times New Roman" w:cs="Times New Roman"/>
                <w:i w:val="0"/>
                <w:noProof/>
                <w:webHidden/>
              </w:rPr>
              <w:instrText xml:space="preserve"> PAGEREF _Toc68868931 \h </w:instrText>
            </w:r>
            <w:r w:rsidR="004E19CE" w:rsidRPr="00123ED1">
              <w:rPr>
                <w:rFonts w:ascii="Times New Roman" w:hAnsi="Times New Roman" w:cs="Times New Roman"/>
                <w:i w:val="0"/>
                <w:noProof/>
                <w:webHidden/>
              </w:rPr>
            </w:r>
            <w:r w:rsidR="004E19CE" w:rsidRPr="00123ED1">
              <w:rPr>
                <w:rFonts w:ascii="Times New Roman" w:hAnsi="Times New Roman" w:cs="Times New Roman"/>
                <w:i w:val="0"/>
                <w:noProof/>
                <w:webHidden/>
              </w:rPr>
              <w:fldChar w:fldCharType="separate"/>
            </w:r>
            <w:r w:rsidR="004E19CE" w:rsidRPr="00123ED1">
              <w:rPr>
                <w:rFonts w:ascii="Times New Roman" w:hAnsi="Times New Roman" w:cs="Times New Roman"/>
                <w:i w:val="0"/>
                <w:noProof/>
                <w:webHidden/>
              </w:rPr>
              <w:t>23</w:t>
            </w:r>
            <w:r w:rsidR="004E19CE" w:rsidRPr="00123ED1">
              <w:rPr>
                <w:rFonts w:ascii="Times New Roman" w:hAnsi="Times New Roman" w:cs="Times New Roman"/>
                <w:i w:val="0"/>
                <w:noProof/>
                <w:webHidden/>
              </w:rPr>
              <w:fldChar w:fldCharType="end"/>
            </w:r>
          </w:hyperlink>
        </w:p>
        <w:p w14:paraId="5321AD9F" w14:textId="136F0FAE" w:rsidR="00FF4496" w:rsidRPr="00123ED1" w:rsidRDefault="00FF4496" w:rsidP="00B12978">
          <w:pPr>
            <w:rPr>
              <w:rFonts w:ascii="Times New Roman" w:hAnsi="Times New Roman" w:cs="Times New Roman"/>
              <w:bCs/>
            </w:rPr>
          </w:pPr>
          <w:r w:rsidRPr="00123ED1">
            <w:rPr>
              <w:rFonts w:ascii="Times New Roman" w:hAnsi="Times New Roman" w:cs="Times New Roman"/>
              <w:bCs/>
              <w:noProof/>
            </w:rPr>
            <w:fldChar w:fldCharType="end"/>
          </w:r>
        </w:p>
      </w:sdtContent>
    </w:sdt>
    <w:p w14:paraId="2702C5C9" w14:textId="77777777" w:rsidR="00FF4496" w:rsidRDefault="00FF4496" w:rsidP="00B12978">
      <w:r>
        <w:br w:type="page"/>
      </w:r>
    </w:p>
    <w:p w14:paraId="22373197" w14:textId="78EBF6F5" w:rsidR="00FF4496" w:rsidRDefault="00FF4496" w:rsidP="00B12978">
      <w:pPr>
        <w:pStyle w:val="Heading1"/>
      </w:pPr>
      <w:bookmarkStart w:id="2" w:name="_Toc68868907"/>
      <w:r>
        <w:lastRenderedPageBreak/>
        <w:t>LIST OF FIGURES</w:t>
      </w:r>
      <w:bookmarkEnd w:id="2"/>
    </w:p>
    <w:p w14:paraId="66198FCD" w14:textId="77777777" w:rsidR="00FF4496" w:rsidRPr="00FF4496" w:rsidRDefault="00FF4496" w:rsidP="00B12978"/>
    <w:p w14:paraId="21107BC5" w14:textId="76B76405" w:rsidR="003619CA" w:rsidRDefault="00625540">
      <w:pPr>
        <w:pStyle w:val="TableofFigures"/>
        <w:tabs>
          <w:tab w:val="right" w:leader="dot" w:pos="9350"/>
        </w:tabs>
        <w:rPr>
          <w:rFonts w:asciiTheme="minorHAnsi" w:eastAsiaTheme="minorEastAsia" w:hAnsiTheme="minorHAnsi" w:cstheme="minorBidi"/>
          <w:noProof/>
          <w:sz w:val="22"/>
          <w:szCs w:val="22"/>
        </w:rPr>
      </w:pPr>
      <w:r>
        <w:rPr>
          <w:b/>
        </w:rPr>
        <w:fldChar w:fldCharType="begin"/>
      </w:r>
      <w:r>
        <w:rPr>
          <w:b/>
        </w:rPr>
        <w:instrText xml:space="preserve"> TOC \h \z \c "Figure" </w:instrText>
      </w:r>
      <w:r>
        <w:rPr>
          <w:b/>
        </w:rPr>
        <w:fldChar w:fldCharType="separate"/>
      </w:r>
      <w:hyperlink w:anchor="_Toc68869786" w:history="1">
        <w:r w:rsidR="003619CA" w:rsidRPr="00787C63">
          <w:rPr>
            <w:rStyle w:val="Hyperlink"/>
            <w:noProof/>
          </w:rPr>
          <w:t>Figur</w:t>
        </w:r>
        <w:bookmarkStart w:id="3" w:name="_GoBack"/>
        <w:bookmarkEnd w:id="3"/>
        <w:r w:rsidR="003619CA" w:rsidRPr="00787C63">
          <w:rPr>
            <w:rStyle w:val="Hyperlink"/>
            <w:noProof/>
          </w:rPr>
          <w:t>e 1. Multimodal mobile device location data for studying accessibility</w:t>
        </w:r>
        <w:r w:rsidR="003619CA">
          <w:rPr>
            <w:noProof/>
            <w:webHidden/>
          </w:rPr>
          <w:tab/>
        </w:r>
        <w:r w:rsidR="003619CA">
          <w:rPr>
            <w:noProof/>
            <w:webHidden/>
          </w:rPr>
          <w:fldChar w:fldCharType="begin"/>
        </w:r>
        <w:r w:rsidR="003619CA">
          <w:rPr>
            <w:noProof/>
            <w:webHidden/>
          </w:rPr>
          <w:instrText xml:space="preserve"> PAGEREF _Toc68869786 \h </w:instrText>
        </w:r>
        <w:r w:rsidR="003619CA">
          <w:rPr>
            <w:noProof/>
            <w:webHidden/>
          </w:rPr>
        </w:r>
        <w:r w:rsidR="003619CA">
          <w:rPr>
            <w:noProof/>
            <w:webHidden/>
          </w:rPr>
          <w:fldChar w:fldCharType="separate"/>
        </w:r>
        <w:r w:rsidR="003619CA">
          <w:rPr>
            <w:noProof/>
            <w:webHidden/>
          </w:rPr>
          <w:t>7</w:t>
        </w:r>
        <w:r w:rsidR="003619CA">
          <w:rPr>
            <w:noProof/>
            <w:webHidden/>
          </w:rPr>
          <w:fldChar w:fldCharType="end"/>
        </w:r>
      </w:hyperlink>
    </w:p>
    <w:p w14:paraId="1068FF20" w14:textId="4089A86E" w:rsidR="003619CA" w:rsidRDefault="00F250BB">
      <w:pPr>
        <w:pStyle w:val="TableofFigures"/>
        <w:tabs>
          <w:tab w:val="right" w:leader="dot" w:pos="9350"/>
        </w:tabs>
        <w:rPr>
          <w:rFonts w:asciiTheme="minorHAnsi" w:eastAsiaTheme="minorEastAsia" w:hAnsiTheme="minorHAnsi" w:cstheme="minorBidi"/>
          <w:noProof/>
          <w:sz w:val="22"/>
          <w:szCs w:val="22"/>
        </w:rPr>
      </w:pPr>
      <w:hyperlink w:anchor="_Toc68869787" w:history="1">
        <w:r w:rsidR="003619CA" w:rsidRPr="00787C63">
          <w:rPr>
            <w:rStyle w:val="Hyperlink"/>
            <w:noProof/>
          </w:rPr>
          <w:t>Figure 2.The percentile distribution of number of job opportunities available in each time threshold</w:t>
        </w:r>
        <w:r w:rsidR="003619CA">
          <w:rPr>
            <w:noProof/>
            <w:webHidden/>
          </w:rPr>
          <w:tab/>
        </w:r>
        <w:r w:rsidR="003619CA">
          <w:rPr>
            <w:noProof/>
            <w:webHidden/>
          </w:rPr>
          <w:fldChar w:fldCharType="begin"/>
        </w:r>
        <w:r w:rsidR="003619CA">
          <w:rPr>
            <w:noProof/>
            <w:webHidden/>
          </w:rPr>
          <w:instrText xml:space="preserve"> PAGEREF _Toc68869787 \h </w:instrText>
        </w:r>
        <w:r w:rsidR="003619CA">
          <w:rPr>
            <w:noProof/>
            <w:webHidden/>
          </w:rPr>
        </w:r>
        <w:r w:rsidR="003619CA">
          <w:rPr>
            <w:noProof/>
            <w:webHidden/>
          </w:rPr>
          <w:fldChar w:fldCharType="separate"/>
        </w:r>
        <w:r w:rsidR="003619CA">
          <w:rPr>
            <w:noProof/>
            <w:webHidden/>
          </w:rPr>
          <w:t>10</w:t>
        </w:r>
        <w:r w:rsidR="003619CA">
          <w:rPr>
            <w:noProof/>
            <w:webHidden/>
          </w:rPr>
          <w:fldChar w:fldCharType="end"/>
        </w:r>
      </w:hyperlink>
    </w:p>
    <w:p w14:paraId="271017D6" w14:textId="209BE7E6" w:rsidR="003619CA" w:rsidRDefault="00F250BB">
      <w:pPr>
        <w:pStyle w:val="TableofFigures"/>
        <w:tabs>
          <w:tab w:val="right" w:leader="dot" w:pos="9350"/>
        </w:tabs>
        <w:rPr>
          <w:rFonts w:asciiTheme="minorHAnsi" w:eastAsiaTheme="minorEastAsia" w:hAnsiTheme="minorHAnsi" w:cstheme="minorBidi"/>
          <w:noProof/>
          <w:sz w:val="22"/>
          <w:szCs w:val="22"/>
        </w:rPr>
      </w:pPr>
      <w:hyperlink w:anchor="_Toc68869788" w:history="1">
        <w:r w:rsidR="003619CA" w:rsidRPr="00787C63">
          <w:rPr>
            <w:rStyle w:val="Hyperlink"/>
            <w:noProof/>
          </w:rPr>
          <w:t>Figure 3. The percentile distribution of average time to job opportunities within a certain time threshold</w:t>
        </w:r>
        <w:r w:rsidR="003619CA">
          <w:rPr>
            <w:noProof/>
            <w:webHidden/>
          </w:rPr>
          <w:tab/>
        </w:r>
        <w:r w:rsidR="003619CA">
          <w:rPr>
            <w:noProof/>
            <w:webHidden/>
          </w:rPr>
          <w:fldChar w:fldCharType="begin"/>
        </w:r>
        <w:r w:rsidR="003619CA">
          <w:rPr>
            <w:noProof/>
            <w:webHidden/>
          </w:rPr>
          <w:instrText xml:space="preserve"> PAGEREF _Toc68869788 \h </w:instrText>
        </w:r>
        <w:r w:rsidR="003619CA">
          <w:rPr>
            <w:noProof/>
            <w:webHidden/>
          </w:rPr>
        </w:r>
        <w:r w:rsidR="003619CA">
          <w:rPr>
            <w:noProof/>
            <w:webHidden/>
          </w:rPr>
          <w:fldChar w:fldCharType="separate"/>
        </w:r>
        <w:r w:rsidR="003619CA">
          <w:rPr>
            <w:noProof/>
            <w:webHidden/>
          </w:rPr>
          <w:t>11</w:t>
        </w:r>
        <w:r w:rsidR="003619CA">
          <w:rPr>
            <w:noProof/>
            <w:webHidden/>
          </w:rPr>
          <w:fldChar w:fldCharType="end"/>
        </w:r>
      </w:hyperlink>
    </w:p>
    <w:p w14:paraId="2F6F42D6" w14:textId="6C18C846" w:rsidR="003619CA" w:rsidRDefault="00F250BB">
      <w:pPr>
        <w:pStyle w:val="TableofFigures"/>
        <w:tabs>
          <w:tab w:val="right" w:leader="dot" w:pos="9350"/>
        </w:tabs>
        <w:rPr>
          <w:rFonts w:asciiTheme="minorHAnsi" w:eastAsiaTheme="minorEastAsia" w:hAnsiTheme="minorHAnsi" w:cstheme="minorBidi"/>
          <w:noProof/>
          <w:sz w:val="22"/>
          <w:szCs w:val="22"/>
        </w:rPr>
      </w:pPr>
      <w:hyperlink w:anchor="_Toc68869789" w:history="1">
        <w:r w:rsidR="003619CA" w:rsidRPr="00787C63">
          <w:rPr>
            <w:rStyle w:val="Hyperlink"/>
            <w:noProof/>
          </w:rPr>
          <w:t>Figure 4. Heat map of observed home location density (a) and work location density (b) in the Baltimore and Washington, D.C., metropolitan area (device/km2)</w:t>
        </w:r>
        <w:r w:rsidR="003619CA">
          <w:rPr>
            <w:noProof/>
            <w:webHidden/>
          </w:rPr>
          <w:tab/>
        </w:r>
        <w:r w:rsidR="003619CA">
          <w:rPr>
            <w:noProof/>
            <w:webHidden/>
          </w:rPr>
          <w:fldChar w:fldCharType="begin"/>
        </w:r>
        <w:r w:rsidR="003619CA">
          <w:rPr>
            <w:noProof/>
            <w:webHidden/>
          </w:rPr>
          <w:instrText xml:space="preserve"> PAGEREF _Toc68869789 \h </w:instrText>
        </w:r>
        <w:r w:rsidR="003619CA">
          <w:rPr>
            <w:noProof/>
            <w:webHidden/>
          </w:rPr>
        </w:r>
        <w:r w:rsidR="003619CA">
          <w:rPr>
            <w:noProof/>
            <w:webHidden/>
          </w:rPr>
          <w:fldChar w:fldCharType="separate"/>
        </w:r>
        <w:r w:rsidR="003619CA">
          <w:rPr>
            <w:noProof/>
            <w:webHidden/>
          </w:rPr>
          <w:t>13</w:t>
        </w:r>
        <w:r w:rsidR="003619CA">
          <w:rPr>
            <w:noProof/>
            <w:webHidden/>
          </w:rPr>
          <w:fldChar w:fldCharType="end"/>
        </w:r>
      </w:hyperlink>
    </w:p>
    <w:p w14:paraId="5A63DA44" w14:textId="48FC1342" w:rsidR="003619CA" w:rsidRDefault="00F250BB">
      <w:pPr>
        <w:pStyle w:val="TableofFigures"/>
        <w:tabs>
          <w:tab w:val="right" w:leader="dot" w:pos="9350"/>
        </w:tabs>
        <w:rPr>
          <w:rFonts w:asciiTheme="minorHAnsi" w:eastAsiaTheme="minorEastAsia" w:hAnsiTheme="minorHAnsi" w:cstheme="minorBidi"/>
          <w:noProof/>
          <w:sz w:val="22"/>
          <w:szCs w:val="22"/>
        </w:rPr>
      </w:pPr>
      <w:hyperlink w:anchor="_Toc68869790" w:history="1">
        <w:r w:rsidR="003619CA" w:rsidRPr="00787C63">
          <w:rPr>
            <w:rStyle w:val="Hyperlink"/>
            <w:noProof/>
          </w:rPr>
          <w:t>Figure 5. Recursive algorithm for trip identification</w:t>
        </w:r>
        <w:r w:rsidR="003619CA">
          <w:rPr>
            <w:noProof/>
            <w:webHidden/>
          </w:rPr>
          <w:tab/>
        </w:r>
        <w:r w:rsidR="003619CA">
          <w:rPr>
            <w:noProof/>
            <w:webHidden/>
          </w:rPr>
          <w:fldChar w:fldCharType="begin"/>
        </w:r>
        <w:r w:rsidR="003619CA">
          <w:rPr>
            <w:noProof/>
            <w:webHidden/>
          </w:rPr>
          <w:instrText xml:space="preserve"> PAGEREF _Toc68869790 \h </w:instrText>
        </w:r>
        <w:r w:rsidR="003619CA">
          <w:rPr>
            <w:noProof/>
            <w:webHidden/>
          </w:rPr>
        </w:r>
        <w:r w:rsidR="003619CA">
          <w:rPr>
            <w:noProof/>
            <w:webHidden/>
          </w:rPr>
          <w:fldChar w:fldCharType="separate"/>
        </w:r>
        <w:r w:rsidR="003619CA">
          <w:rPr>
            <w:noProof/>
            <w:webHidden/>
          </w:rPr>
          <w:t>15</w:t>
        </w:r>
        <w:r w:rsidR="003619CA">
          <w:rPr>
            <w:noProof/>
            <w:webHidden/>
          </w:rPr>
          <w:fldChar w:fldCharType="end"/>
        </w:r>
      </w:hyperlink>
    </w:p>
    <w:p w14:paraId="43B94A54" w14:textId="02719798" w:rsidR="003619CA" w:rsidRDefault="00F250BB">
      <w:pPr>
        <w:pStyle w:val="TableofFigures"/>
        <w:tabs>
          <w:tab w:val="right" w:leader="dot" w:pos="9350"/>
        </w:tabs>
        <w:rPr>
          <w:rFonts w:asciiTheme="minorHAnsi" w:eastAsiaTheme="minorEastAsia" w:hAnsiTheme="minorHAnsi" w:cstheme="minorBidi"/>
          <w:noProof/>
          <w:sz w:val="22"/>
          <w:szCs w:val="22"/>
        </w:rPr>
      </w:pPr>
      <w:hyperlink w:anchor="_Toc68869791" w:history="1">
        <w:r w:rsidR="003619CA" w:rsidRPr="00787C63">
          <w:rPr>
            <w:rStyle w:val="Hyperlink"/>
            <w:noProof/>
          </w:rPr>
          <w:t>Figure 6. (a) Density of the data-driven job accessibility measure, (b) regional data-driven job accessibility in the Baltimore and Washington, D.C., metropolitan area</w:t>
        </w:r>
        <w:r w:rsidR="003619CA">
          <w:rPr>
            <w:noProof/>
            <w:webHidden/>
          </w:rPr>
          <w:tab/>
        </w:r>
        <w:r w:rsidR="003619CA">
          <w:rPr>
            <w:noProof/>
            <w:webHidden/>
          </w:rPr>
          <w:fldChar w:fldCharType="begin"/>
        </w:r>
        <w:r w:rsidR="003619CA">
          <w:rPr>
            <w:noProof/>
            <w:webHidden/>
          </w:rPr>
          <w:instrText xml:space="preserve"> PAGEREF _Toc68869791 \h </w:instrText>
        </w:r>
        <w:r w:rsidR="003619CA">
          <w:rPr>
            <w:noProof/>
            <w:webHidden/>
          </w:rPr>
        </w:r>
        <w:r w:rsidR="003619CA">
          <w:rPr>
            <w:noProof/>
            <w:webHidden/>
          </w:rPr>
          <w:fldChar w:fldCharType="separate"/>
        </w:r>
        <w:r w:rsidR="003619CA">
          <w:rPr>
            <w:noProof/>
            <w:webHidden/>
          </w:rPr>
          <w:t>16</w:t>
        </w:r>
        <w:r w:rsidR="003619CA">
          <w:rPr>
            <w:noProof/>
            <w:webHidden/>
          </w:rPr>
          <w:fldChar w:fldCharType="end"/>
        </w:r>
      </w:hyperlink>
    </w:p>
    <w:p w14:paraId="36655A5F" w14:textId="1C5CA71D" w:rsidR="003619CA" w:rsidRDefault="00F250BB">
      <w:pPr>
        <w:pStyle w:val="TableofFigures"/>
        <w:tabs>
          <w:tab w:val="right" w:leader="dot" w:pos="9350"/>
        </w:tabs>
        <w:rPr>
          <w:rFonts w:asciiTheme="minorHAnsi" w:eastAsiaTheme="minorEastAsia" w:hAnsiTheme="minorHAnsi" w:cstheme="minorBidi"/>
          <w:noProof/>
          <w:sz w:val="22"/>
          <w:szCs w:val="22"/>
        </w:rPr>
      </w:pPr>
      <w:hyperlink w:anchor="_Toc68869792" w:history="1">
        <w:r w:rsidR="003619CA" w:rsidRPr="00787C63">
          <w:rPr>
            <w:rStyle w:val="Hyperlink"/>
            <w:noProof/>
          </w:rPr>
          <w:t>Figure 7. Regional accessibility for food (a) and healthcare (b) in the Baltimore and Washington, D.C., metropolitan area</w:t>
        </w:r>
        <w:r w:rsidR="003619CA">
          <w:rPr>
            <w:noProof/>
            <w:webHidden/>
          </w:rPr>
          <w:tab/>
        </w:r>
        <w:r w:rsidR="003619CA">
          <w:rPr>
            <w:noProof/>
            <w:webHidden/>
          </w:rPr>
          <w:fldChar w:fldCharType="begin"/>
        </w:r>
        <w:r w:rsidR="003619CA">
          <w:rPr>
            <w:noProof/>
            <w:webHidden/>
          </w:rPr>
          <w:instrText xml:space="preserve"> PAGEREF _Toc68869792 \h </w:instrText>
        </w:r>
        <w:r w:rsidR="003619CA">
          <w:rPr>
            <w:noProof/>
            <w:webHidden/>
          </w:rPr>
        </w:r>
        <w:r w:rsidR="003619CA">
          <w:rPr>
            <w:noProof/>
            <w:webHidden/>
          </w:rPr>
          <w:fldChar w:fldCharType="separate"/>
        </w:r>
        <w:r w:rsidR="003619CA">
          <w:rPr>
            <w:noProof/>
            <w:webHidden/>
          </w:rPr>
          <w:t>17</w:t>
        </w:r>
        <w:r w:rsidR="003619CA">
          <w:rPr>
            <w:noProof/>
            <w:webHidden/>
          </w:rPr>
          <w:fldChar w:fldCharType="end"/>
        </w:r>
      </w:hyperlink>
    </w:p>
    <w:p w14:paraId="6948D0E4" w14:textId="149EBD48" w:rsidR="003619CA" w:rsidRDefault="00F250BB">
      <w:pPr>
        <w:pStyle w:val="TableofFigures"/>
        <w:tabs>
          <w:tab w:val="right" w:leader="dot" w:pos="9350"/>
        </w:tabs>
        <w:rPr>
          <w:rFonts w:asciiTheme="minorHAnsi" w:eastAsiaTheme="minorEastAsia" w:hAnsiTheme="minorHAnsi" w:cstheme="minorBidi"/>
          <w:noProof/>
          <w:sz w:val="22"/>
          <w:szCs w:val="22"/>
        </w:rPr>
      </w:pPr>
      <w:hyperlink w:anchor="_Toc68869793" w:history="1">
        <w:r w:rsidR="003619CA" w:rsidRPr="00787C63">
          <w:rPr>
            <w:rStyle w:val="Hyperlink"/>
            <w:noProof/>
          </w:rPr>
          <w:t>Figure 8. Polynomial regression between median household income in 2017 and the data-driven job accessibility measure</w:t>
        </w:r>
        <w:r w:rsidR="003619CA">
          <w:rPr>
            <w:noProof/>
            <w:webHidden/>
          </w:rPr>
          <w:tab/>
        </w:r>
        <w:r w:rsidR="003619CA">
          <w:rPr>
            <w:noProof/>
            <w:webHidden/>
          </w:rPr>
          <w:fldChar w:fldCharType="begin"/>
        </w:r>
        <w:r w:rsidR="003619CA">
          <w:rPr>
            <w:noProof/>
            <w:webHidden/>
          </w:rPr>
          <w:instrText xml:space="preserve"> PAGEREF _Toc68869793 \h </w:instrText>
        </w:r>
        <w:r w:rsidR="003619CA">
          <w:rPr>
            <w:noProof/>
            <w:webHidden/>
          </w:rPr>
        </w:r>
        <w:r w:rsidR="003619CA">
          <w:rPr>
            <w:noProof/>
            <w:webHidden/>
          </w:rPr>
          <w:fldChar w:fldCharType="separate"/>
        </w:r>
        <w:r w:rsidR="003619CA">
          <w:rPr>
            <w:noProof/>
            <w:webHidden/>
          </w:rPr>
          <w:t>18</w:t>
        </w:r>
        <w:r w:rsidR="003619CA">
          <w:rPr>
            <w:noProof/>
            <w:webHidden/>
          </w:rPr>
          <w:fldChar w:fldCharType="end"/>
        </w:r>
      </w:hyperlink>
    </w:p>
    <w:p w14:paraId="2982A7A0" w14:textId="68DC6CE7" w:rsidR="003619CA" w:rsidRDefault="00F250BB">
      <w:pPr>
        <w:pStyle w:val="TableofFigures"/>
        <w:tabs>
          <w:tab w:val="right" w:leader="dot" w:pos="9350"/>
        </w:tabs>
        <w:rPr>
          <w:rFonts w:asciiTheme="minorHAnsi" w:eastAsiaTheme="minorEastAsia" w:hAnsiTheme="minorHAnsi" w:cstheme="minorBidi"/>
          <w:noProof/>
          <w:sz w:val="22"/>
          <w:szCs w:val="22"/>
        </w:rPr>
      </w:pPr>
      <w:hyperlink w:anchor="_Toc68869794" w:history="1">
        <w:r w:rsidR="003619CA" w:rsidRPr="00787C63">
          <w:rPr>
            <w:rStyle w:val="Hyperlink"/>
            <w:noProof/>
          </w:rPr>
          <w:t>Figure 9. Polynomial regression between median household income in 2017 and the data-driven food (a) and healthcare (b) accessibility</w:t>
        </w:r>
        <w:r w:rsidR="003619CA">
          <w:rPr>
            <w:noProof/>
            <w:webHidden/>
          </w:rPr>
          <w:tab/>
        </w:r>
        <w:r w:rsidR="003619CA">
          <w:rPr>
            <w:noProof/>
            <w:webHidden/>
          </w:rPr>
          <w:fldChar w:fldCharType="begin"/>
        </w:r>
        <w:r w:rsidR="003619CA">
          <w:rPr>
            <w:noProof/>
            <w:webHidden/>
          </w:rPr>
          <w:instrText xml:space="preserve"> PAGEREF _Toc68869794 \h </w:instrText>
        </w:r>
        <w:r w:rsidR="003619CA">
          <w:rPr>
            <w:noProof/>
            <w:webHidden/>
          </w:rPr>
        </w:r>
        <w:r w:rsidR="003619CA">
          <w:rPr>
            <w:noProof/>
            <w:webHidden/>
          </w:rPr>
          <w:fldChar w:fldCharType="separate"/>
        </w:r>
        <w:r w:rsidR="003619CA">
          <w:rPr>
            <w:noProof/>
            <w:webHidden/>
          </w:rPr>
          <w:t>20</w:t>
        </w:r>
        <w:r w:rsidR="003619CA">
          <w:rPr>
            <w:noProof/>
            <w:webHidden/>
          </w:rPr>
          <w:fldChar w:fldCharType="end"/>
        </w:r>
      </w:hyperlink>
    </w:p>
    <w:p w14:paraId="79778073" w14:textId="14657514" w:rsidR="00FF4496" w:rsidRDefault="00625540" w:rsidP="00B12978">
      <w:pPr>
        <w:pStyle w:val="Heading1"/>
      </w:pPr>
      <w:r>
        <w:rPr>
          <w:rFonts w:asciiTheme="majorBidi" w:hAnsiTheme="majorBidi"/>
          <w:b w:val="0"/>
          <w:color w:val="auto"/>
          <w:szCs w:val="24"/>
        </w:rPr>
        <w:fldChar w:fldCharType="end"/>
      </w:r>
    </w:p>
    <w:p w14:paraId="7D18F66C" w14:textId="77777777" w:rsidR="00FF4496" w:rsidRDefault="00FF4496" w:rsidP="00B12978">
      <w:pPr>
        <w:rPr>
          <w:rFonts w:ascii="Myriad Pro Black" w:hAnsi="Myriad Pro Black"/>
          <w:b/>
          <w:color w:val="508031"/>
          <w:szCs w:val="48"/>
        </w:rPr>
      </w:pPr>
      <w:r>
        <w:br w:type="page"/>
      </w:r>
    </w:p>
    <w:p w14:paraId="058FBC85" w14:textId="7B04AACA" w:rsidR="00FF4496" w:rsidRDefault="00FF4496" w:rsidP="00B12978">
      <w:pPr>
        <w:pStyle w:val="Heading1"/>
      </w:pPr>
      <w:bookmarkStart w:id="4" w:name="_Toc68868908"/>
      <w:r>
        <w:lastRenderedPageBreak/>
        <w:t>LIST OF TABLES</w:t>
      </w:r>
      <w:bookmarkEnd w:id="4"/>
    </w:p>
    <w:p w14:paraId="0E58AD7F" w14:textId="77777777" w:rsidR="00FF4496" w:rsidRDefault="00FF4496" w:rsidP="00B12978">
      <w:pPr>
        <w:pStyle w:val="Heading1"/>
      </w:pPr>
    </w:p>
    <w:p w14:paraId="562C8B2F" w14:textId="5BD3F800" w:rsidR="00B12978" w:rsidRDefault="00FF4496" w:rsidP="00B12978">
      <w:pPr>
        <w:pStyle w:val="TableofFigures"/>
        <w:tabs>
          <w:tab w:val="right" w:leader="dot" w:pos="9350"/>
        </w:tabs>
        <w:rPr>
          <w:rFonts w:asciiTheme="minorHAnsi" w:eastAsiaTheme="minorEastAsia" w:hAnsiTheme="minorHAnsi" w:cstheme="minorBidi"/>
          <w:noProof/>
        </w:rPr>
      </w:pPr>
      <w:r>
        <w:fldChar w:fldCharType="begin"/>
      </w:r>
      <w:r>
        <w:instrText xml:space="preserve"> TOC \h \z \c "Table" </w:instrText>
      </w:r>
      <w:r>
        <w:fldChar w:fldCharType="separate"/>
      </w:r>
      <w:hyperlink w:anchor="_Toc47974383" w:history="1">
        <w:r w:rsidR="00B12978" w:rsidRPr="004870F7">
          <w:rPr>
            <w:rStyle w:val="Hyperlink"/>
            <w:noProof/>
          </w:rPr>
          <w:t>Table 1. Summary statistics of mobile device location data in Baltimore in September 2017</w:t>
        </w:r>
        <w:r w:rsidR="00B12978">
          <w:rPr>
            <w:noProof/>
            <w:webHidden/>
          </w:rPr>
          <w:tab/>
        </w:r>
        <w:r w:rsidR="00B12978">
          <w:rPr>
            <w:noProof/>
            <w:webHidden/>
          </w:rPr>
          <w:fldChar w:fldCharType="begin"/>
        </w:r>
        <w:r w:rsidR="00B12978">
          <w:rPr>
            <w:noProof/>
            <w:webHidden/>
          </w:rPr>
          <w:instrText xml:space="preserve"> PAGEREF _Toc47974383 \h </w:instrText>
        </w:r>
        <w:r w:rsidR="00B12978">
          <w:rPr>
            <w:noProof/>
            <w:webHidden/>
          </w:rPr>
        </w:r>
        <w:r w:rsidR="00B12978">
          <w:rPr>
            <w:noProof/>
            <w:webHidden/>
          </w:rPr>
          <w:fldChar w:fldCharType="separate"/>
        </w:r>
        <w:r w:rsidR="003C01C3">
          <w:rPr>
            <w:noProof/>
            <w:webHidden/>
          </w:rPr>
          <w:t>12</w:t>
        </w:r>
        <w:r w:rsidR="00B12978">
          <w:rPr>
            <w:noProof/>
            <w:webHidden/>
          </w:rPr>
          <w:fldChar w:fldCharType="end"/>
        </w:r>
      </w:hyperlink>
    </w:p>
    <w:p w14:paraId="05E45D53" w14:textId="42783D8D" w:rsidR="00B12978" w:rsidRDefault="00F250BB" w:rsidP="00B12978">
      <w:pPr>
        <w:pStyle w:val="TableofFigures"/>
        <w:tabs>
          <w:tab w:val="right" w:leader="dot" w:pos="9350"/>
        </w:tabs>
        <w:rPr>
          <w:rFonts w:asciiTheme="minorHAnsi" w:eastAsiaTheme="minorEastAsia" w:hAnsiTheme="minorHAnsi" w:cstheme="minorBidi"/>
          <w:noProof/>
        </w:rPr>
      </w:pPr>
      <w:hyperlink w:anchor="_Toc47974384" w:history="1">
        <w:r w:rsidR="00B12978" w:rsidRPr="004870F7">
          <w:rPr>
            <w:rStyle w:val="Hyperlink"/>
            <w:noProof/>
          </w:rPr>
          <w:t>Table 2. Summary statistics of the data-driven job accessibility measure</w:t>
        </w:r>
        <w:r w:rsidR="00B12978">
          <w:rPr>
            <w:noProof/>
            <w:webHidden/>
          </w:rPr>
          <w:tab/>
        </w:r>
        <w:r w:rsidR="00B12978">
          <w:rPr>
            <w:noProof/>
            <w:webHidden/>
          </w:rPr>
          <w:fldChar w:fldCharType="begin"/>
        </w:r>
        <w:r w:rsidR="00B12978">
          <w:rPr>
            <w:noProof/>
            <w:webHidden/>
          </w:rPr>
          <w:instrText xml:space="preserve"> PAGEREF _Toc47974384 \h </w:instrText>
        </w:r>
        <w:r w:rsidR="00B12978">
          <w:rPr>
            <w:noProof/>
            <w:webHidden/>
          </w:rPr>
        </w:r>
        <w:r w:rsidR="00B12978">
          <w:rPr>
            <w:noProof/>
            <w:webHidden/>
          </w:rPr>
          <w:fldChar w:fldCharType="separate"/>
        </w:r>
        <w:r w:rsidR="003C01C3">
          <w:rPr>
            <w:noProof/>
            <w:webHidden/>
          </w:rPr>
          <w:t>16</w:t>
        </w:r>
        <w:r w:rsidR="00B12978">
          <w:rPr>
            <w:noProof/>
            <w:webHidden/>
          </w:rPr>
          <w:fldChar w:fldCharType="end"/>
        </w:r>
      </w:hyperlink>
    </w:p>
    <w:p w14:paraId="24DCE510" w14:textId="7CF79D19" w:rsidR="00B12978" w:rsidRDefault="00F250BB" w:rsidP="00B12978">
      <w:pPr>
        <w:pStyle w:val="TableofFigures"/>
        <w:tabs>
          <w:tab w:val="right" w:leader="dot" w:pos="9350"/>
        </w:tabs>
        <w:rPr>
          <w:rFonts w:asciiTheme="minorHAnsi" w:eastAsiaTheme="minorEastAsia" w:hAnsiTheme="minorHAnsi" w:cstheme="minorBidi"/>
          <w:noProof/>
        </w:rPr>
      </w:pPr>
      <w:hyperlink w:anchor="_Toc47974385" w:history="1">
        <w:r w:rsidR="00B12978" w:rsidRPr="004870F7">
          <w:rPr>
            <w:rStyle w:val="Hyperlink"/>
            <w:noProof/>
          </w:rPr>
          <w:t>Table 3. Summary statistics of the data-driven accessibility measures for food and healthcare</w:t>
        </w:r>
        <w:r w:rsidR="00B12978">
          <w:rPr>
            <w:noProof/>
            <w:webHidden/>
          </w:rPr>
          <w:tab/>
        </w:r>
        <w:r w:rsidR="00B12978">
          <w:rPr>
            <w:noProof/>
            <w:webHidden/>
          </w:rPr>
          <w:fldChar w:fldCharType="begin"/>
        </w:r>
        <w:r w:rsidR="00B12978">
          <w:rPr>
            <w:noProof/>
            <w:webHidden/>
          </w:rPr>
          <w:instrText xml:space="preserve"> PAGEREF _Toc47974385 \h </w:instrText>
        </w:r>
        <w:r w:rsidR="00B12978">
          <w:rPr>
            <w:noProof/>
            <w:webHidden/>
          </w:rPr>
        </w:r>
        <w:r w:rsidR="00B12978">
          <w:rPr>
            <w:noProof/>
            <w:webHidden/>
          </w:rPr>
          <w:fldChar w:fldCharType="separate"/>
        </w:r>
        <w:r w:rsidR="003C01C3">
          <w:rPr>
            <w:noProof/>
            <w:webHidden/>
          </w:rPr>
          <w:t>17</w:t>
        </w:r>
        <w:r w:rsidR="00B12978">
          <w:rPr>
            <w:noProof/>
            <w:webHidden/>
          </w:rPr>
          <w:fldChar w:fldCharType="end"/>
        </w:r>
      </w:hyperlink>
    </w:p>
    <w:p w14:paraId="494C5B39" w14:textId="0DF4FE2E" w:rsidR="00B12978" w:rsidRDefault="00F250BB" w:rsidP="00B12978">
      <w:pPr>
        <w:pStyle w:val="TableofFigures"/>
        <w:tabs>
          <w:tab w:val="right" w:leader="dot" w:pos="9350"/>
        </w:tabs>
        <w:rPr>
          <w:rFonts w:asciiTheme="minorHAnsi" w:eastAsiaTheme="minorEastAsia" w:hAnsiTheme="minorHAnsi" w:cstheme="minorBidi"/>
          <w:noProof/>
        </w:rPr>
      </w:pPr>
      <w:hyperlink w:anchor="_Toc47974386" w:history="1">
        <w:r w:rsidR="00B12978" w:rsidRPr="004870F7">
          <w:rPr>
            <w:rStyle w:val="Hyperlink"/>
            <w:noProof/>
          </w:rPr>
          <w:t>Table 4. One-way ANOVA results for the data-driven job accessibility</w:t>
        </w:r>
        <w:r w:rsidR="00B12978">
          <w:rPr>
            <w:noProof/>
            <w:webHidden/>
          </w:rPr>
          <w:tab/>
        </w:r>
        <w:r w:rsidR="00B12978">
          <w:rPr>
            <w:noProof/>
            <w:webHidden/>
          </w:rPr>
          <w:fldChar w:fldCharType="begin"/>
        </w:r>
        <w:r w:rsidR="00B12978">
          <w:rPr>
            <w:noProof/>
            <w:webHidden/>
          </w:rPr>
          <w:instrText xml:space="preserve"> PAGEREF _Toc47974386 \h </w:instrText>
        </w:r>
        <w:r w:rsidR="00B12978">
          <w:rPr>
            <w:noProof/>
            <w:webHidden/>
          </w:rPr>
        </w:r>
        <w:r w:rsidR="00B12978">
          <w:rPr>
            <w:noProof/>
            <w:webHidden/>
          </w:rPr>
          <w:fldChar w:fldCharType="separate"/>
        </w:r>
        <w:r w:rsidR="003C01C3">
          <w:rPr>
            <w:noProof/>
            <w:webHidden/>
          </w:rPr>
          <w:t>19</w:t>
        </w:r>
        <w:r w:rsidR="00B12978">
          <w:rPr>
            <w:noProof/>
            <w:webHidden/>
          </w:rPr>
          <w:fldChar w:fldCharType="end"/>
        </w:r>
      </w:hyperlink>
    </w:p>
    <w:p w14:paraId="11546D55" w14:textId="79CFD6F0" w:rsidR="00B12978" w:rsidRDefault="00F250BB" w:rsidP="00B12978">
      <w:pPr>
        <w:pStyle w:val="TableofFigures"/>
        <w:tabs>
          <w:tab w:val="right" w:leader="dot" w:pos="9350"/>
        </w:tabs>
        <w:rPr>
          <w:rFonts w:asciiTheme="minorHAnsi" w:eastAsiaTheme="minorEastAsia" w:hAnsiTheme="minorHAnsi" w:cstheme="minorBidi"/>
          <w:noProof/>
        </w:rPr>
      </w:pPr>
      <w:hyperlink w:anchor="_Toc47974387" w:history="1">
        <w:r w:rsidR="00B12978" w:rsidRPr="004870F7">
          <w:rPr>
            <w:rStyle w:val="Hyperlink"/>
            <w:noProof/>
          </w:rPr>
          <w:t>Table 5. t-test results for the data-driven job accessibility</w:t>
        </w:r>
        <w:r w:rsidR="00B12978">
          <w:rPr>
            <w:noProof/>
            <w:webHidden/>
          </w:rPr>
          <w:tab/>
        </w:r>
        <w:r w:rsidR="00B12978">
          <w:rPr>
            <w:noProof/>
            <w:webHidden/>
          </w:rPr>
          <w:fldChar w:fldCharType="begin"/>
        </w:r>
        <w:r w:rsidR="00B12978">
          <w:rPr>
            <w:noProof/>
            <w:webHidden/>
          </w:rPr>
          <w:instrText xml:space="preserve"> PAGEREF _Toc47974387 \h </w:instrText>
        </w:r>
        <w:r w:rsidR="00B12978">
          <w:rPr>
            <w:noProof/>
            <w:webHidden/>
          </w:rPr>
        </w:r>
        <w:r w:rsidR="00B12978">
          <w:rPr>
            <w:noProof/>
            <w:webHidden/>
          </w:rPr>
          <w:fldChar w:fldCharType="separate"/>
        </w:r>
        <w:r w:rsidR="003C01C3">
          <w:rPr>
            <w:noProof/>
            <w:webHidden/>
          </w:rPr>
          <w:t>19</w:t>
        </w:r>
        <w:r w:rsidR="00B12978">
          <w:rPr>
            <w:noProof/>
            <w:webHidden/>
          </w:rPr>
          <w:fldChar w:fldCharType="end"/>
        </w:r>
      </w:hyperlink>
    </w:p>
    <w:p w14:paraId="6EF2FE43" w14:textId="3756E736" w:rsidR="00B12978" w:rsidRDefault="00F250BB" w:rsidP="00B12978">
      <w:pPr>
        <w:pStyle w:val="TableofFigures"/>
        <w:tabs>
          <w:tab w:val="right" w:leader="dot" w:pos="9350"/>
        </w:tabs>
        <w:rPr>
          <w:rFonts w:asciiTheme="minorHAnsi" w:eastAsiaTheme="minorEastAsia" w:hAnsiTheme="minorHAnsi" w:cstheme="minorBidi"/>
          <w:noProof/>
        </w:rPr>
      </w:pPr>
      <w:hyperlink w:anchor="_Toc47974388" w:history="1">
        <w:r w:rsidR="00B12978" w:rsidRPr="004870F7">
          <w:rPr>
            <w:rStyle w:val="Hyperlink"/>
            <w:noProof/>
          </w:rPr>
          <w:t>Table 6. One-way ANOVA results for the data-driven food and healthcare accessibility</w:t>
        </w:r>
        <w:r w:rsidR="00B12978">
          <w:rPr>
            <w:noProof/>
            <w:webHidden/>
          </w:rPr>
          <w:tab/>
        </w:r>
        <w:r w:rsidR="00B12978">
          <w:rPr>
            <w:noProof/>
            <w:webHidden/>
          </w:rPr>
          <w:fldChar w:fldCharType="begin"/>
        </w:r>
        <w:r w:rsidR="00B12978">
          <w:rPr>
            <w:noProof/>
            <w:webHidden/>
          </w:rPr>
          <w:instrText xml:space="preserve"> PAGEREF _Toc47974388 \h </w:instrText>
        </w:r>
        <w:r w:rsidR="00B12978">
          <w:rPr>
            <w:noProof/>
            <w:webHidden/>
          </w:rPr>
        </w:r>
        <w:r w:rsidR="00B12978">
          <w:rPr>
            <w:noProof/>
            <w:webHidden/>
          </w:rPr>
          <w:fldChar w:fldCharType="separate"/>
        </w:r>
        <w:r w:rsidR="003C01C3">
          <w:rPr>
            <w:noProof/>
            <w:webHidden/>
          </w:rPr>
          <w:t>20</w:t>
        </w:r>
        <w:r w:rsidR="00B12978">
          <w:rPr>
            <w:noProof/>
            <w:webHidden/>
          </w:rPr>
          <w:fldChar w:fldCharType="end"/>
        </w:r>
      </w:hyperlink>
    </w:p>
    <w:p w14:paraId="7B114CDE" w14:textId="2461D29B" w:rsidR="00B12978" w:rsidRDefault="00F250BB" w:rsidP="00B12978">
      <w:pPr>
        <w:pStyle w:val="TableofFigures"/>
        <w:tabs>
          <w:tab w:val="right" w:leader="dot" w:pos="9350"/>
        </w:tabs>
        <w:rPr>
          <w:rFonts w:asciiTheme="minorHAnsi" w:eastAsiaTheme="minorEastAsia" w:hAnsiTheme="minorHAnsi" w:cstheme="minorBidi"/>
          <w:noProof/>
        </w:rPr>
      </w:pPr>
      <w:hyperlink w:anchor="_Toc47974389" w:history="1">
        <w:r w:rsidR="00B12978" w:rsidRPr="004870F7">
          <w:rPr>
            <w:rStyle w:val="Hyperlink"/>
            <w:noProof/>
          </w:rPr>
          <w:t>Table 7. t-test results for the data-driven food and healthcare accessibility</w:t>
        </w:r>
        <w:r w:rsidR="00B12978">
          <w:rPr>
            <w:noProof/>
            <w:webHidden/>
          </w:rPr>
          <w:tab/>
        </w:r>
        <w:r w:rsidR="00B12978">
          <w:rPr>
            <w:noProof/>
            <w:webHidden/>
          </w:rPr>
          <w:fldChar w:fldCharType="begin"/>
        </w:r>
        <w:r w:rsidR="00B12978">
          <w:rPr>
            <w:noProof/>
            <w:webHidden/>
          </w:rPr>
          <w:instrText xml:space="preserve"> PAGEREF _Toc47974389 \h </w:instrText>
        </w:r>
        <w:r w:rsidR="00B12978">
          <w:rPr>
            <w:noProof/>
            <w:webHidden/>
          </w:rPr>
        </w:r>
        <w:r w:rsidR="00B12978">
          <w:rPr>
            <w:noProof/>
            <w:webHidden/>
          </w:rPr>
          <w:fldChar w:fldCharType="separate"/>
        </w:r>
        <w:r w:rsidR="003C01C3">
          <w:rPr>
            <w:noProof/>
            <w:webHidden/>
          </w:rPr>
          <w:t>21</w:t>
        </w:r>
        <w:r w:rsidR="00B12978">
          <w:rPr>
            <w:noProof/>
            <w:webHidden/>
          </w:rPr>
          <w:fldChar w:fldCharType="end"/>
        </w:r>
      </w:hyperlink>
    </w:p>
    <w:p w14:paraId="323FFBEE" w14:textId="61BEDCA7" w:rsidR="00FF4496" w:rsidRPr="00FF4496" w:rsidRDefault="00FF4496" w:rsidP="00B12978">
      <w:pPr>
        <w:pStyle w:val="Heading1"/>
        <w:rPr>
          <w:noProof/>
          <w:color w:val="0563C1" w:themeColor="hyperlink"/>
          <w:u w:val="single"/>
        </w:rPr>
      </w:pPr>
      <w:r>
        <w:fldChar w:fldCharType="end"/>
      </w:r>
    </w:p>
    <w:p w14:paraId="5FD80DD9" w14:textId="77777777" w:rsidR="00FF4496" w:rsidRDefault="00FF4496" w:rsidP="00B12978">
      <w:pPr>
        <w:rPr>
          <w:rFonts w:ascii="Myriad Pro Black" w:hAnsi="Myriad Pro Black"/>
          <w:b/>
          <w:color w:val="508031"/>
          <w:szCs w:val="48"/>
        </w:rPr>
      </w:pPr>
      <w:r>
        <w:br w:type="page"/>
      </w:r>
    </w:p>
    <w:p w14:paraId="7B0EBFAB" w14:textId="1C50B90E" w:rsidR="00C4377E" w:rsidRPr="003023B5" w:rsidRDefault="003023B5" w:rsidP="00B12978">
      <w:pPr>
        <w:pStyle w:val="Heading1"/>
        <w:numPr>
          <w:ilvl w:val="0"/>
          <w:numId w:val="14"/>
        </w:numPr>
      </w:pPr>
      <w:bookmarkStart w:id="5" w:name="_Toc68868909"/>
      <w:r w:rsidRPr="003023B5">
        <w:lastRenderedPageBreak/>
        <w:t>INTRODUCTION</w:t>
      </w:r>
      <w:bookmarkEnd w:id="5"/>
    </w:p>
    <w:p w14:paraId="7FDBF23C" w14:textId="77777777" w:rsidR="00C4377E" w:rsidRPr="003023B5" w:rsidRDefault="00C4377E" w:rsidP="00B12978">
      <w:pPr>
        <w:rPr>
          <w:rFonts w:eastAsia="Times New Roman" w:cstheme="majorBidi"/>
          <w:b/>
        </w:rPr>
      </w:pPr>
    </w:p>
    <w:p w14:paraId="33E8F663" w14:textId="36DE930F" w:rsidR="00C4377E" w:rsidRPr="003023B5" w:rsidRDefault="003023B5" w:rsidP="00B12978">
      <w:pPr>
        <w:jc w:val="both"/>
        <w:rPr>
          <w:rFonts w:cstheme="majorBidi"/>
        </w:rPr>
      </w:pPr>
      <w:r w:rsidRPr="003023B5">
        <w:rPr>
          <w:rFonts w:cstheme="majorBidi"/>
        </w:rPr>
        <w:t>One of the earliest definitions of accessibility is “the potential of opportunities for interaction”</w:t>
      </w:r>
      <w:r w:rsidR="00903483">
        <w:rPr>
          <w:rFonts w:cstheme="majorBidi"/>
        </w:rPr>
        <w:t xml:space="preserve"> </w:t>
      </w:r>
      <w:r w:rsidR="00903483">
        <w:rPr>
          <w:rFonts w:cstheme="majorBidi"/>
        </w:rPr>
        <w:fldChar w:fldCharType="begin"/>
      </w:r>
      <w:r w:rsidR="008E2D95">
        <w:rPr>
          <w:rFonts w:cstheme="majorBidi"/>
        </w:rPr>
        <w:instrText xml:space="preserve"> ADDIN EN.CITE &lt;EndNote&gt;&lt;Cite&gt;&lt;Author&gt;Hansen&lt;/Author&gt;&lt;Year&gt;1959&lt;/Year&gt;&lt;IDText&gt;How accessibility shapes land use&lt;/IDText&gt;&lt;DisplayText&gt;(Hansen, 1959)&lt;/DisplayText&gt;&lt;record&gt;&lt;isbn&gt;0002-8991&lt;/isbn&gt;&lt;titles&gt;&lt;title&gt;How accessibility shapes land use&lt;/title&gt;&lt;secondary-title&gt;Journal of the American Institute of planners&lt;/secondary-title&gt;&lt;/titles&gt;&lt;pages&gt;73-76&lt;/pages&gt;&lt;number&gt;2&lt;/number&gt;&lt;contributors&gt;&lt;authors&gt;&lt;author&gt;Hansen, Walter G&lt;/author&gt;&lt;/authors&gt;&lt;/contributors&gt;&lt;added-date format="utc"&gt;1554936025&lt;/added-date&gt;&lt;ref-type name="Journal Article"&gt;17&lt;/ref-type&gt;&lt;dates&gt;&lt;year&gt;1959&lt;/year&gt;&lt;/dates&gt;&lt;rec-number&gt;507&lt;/rec-number&gt;&lt;last-updated-date format="utc"&gt;1554936025&lt;/last-updated-date&gt;&lt;volume&gt;25&lt;/volume&gt;&lt;/record&gt;&lt;/Cite&gt;&lt;/EndNote&gt;</w:instrText>
      </w:r>
      <w:r w:rsidR="00903483">
        <w:rPr>
          <w:rFonts w:cstheme="majorBidi"/>
        </w:rPr>
        <w:fldChar w:fldCharType="separate"/>
      </w:r>
      <w:r w:rsidR="008E2D95">
        <w:rPr>
          <w:rFonts w:cstheme="majorBidi"/>
          <w:noProof/>
        </w:rPr>
        <w:t>(Hansen, 1959)</w:t>
      </w:r>
      <w:r w:rsidR="00903483">
        <w:rPr>
          <w:rFonts w:cstheme="majorBidi"/>
        </w:rPr>
        <w:fldChar w:fldCharType="end"/>
      </w:r>
      <w:r w:rsidRPr="003023B5">
        <w:rPr>
          <w:rFonts w:cstheme="majorBidi"/>
        </w:rPr>
        <w:t>. Many other definitions were introduced in the literature afterward, mainly defining accessibility in terms of opportunities and travel impedance. Higher accessibility means more options to fulfill activity needs and lower generalized cost</w:t>
      </w:r>
      <w:r w:rsidR="00BC4893">
        <w:rPr>
          <w:rFonts w:cstheme="majorBidi"/>
        </w:rPr>
        <w:t xml:space="preserve"> –</w:t>
      </w:r>
      <w:r w:rsidRPr="003023B5">
        <w:rPr>
          <w:rFonts w:cstheme="majorBidi"/>
        </w:rPr>
        <w:t xml:space="preserve"> travel time, monetary cost, etc.</w:t>
      </w:r>
      <w:r w:rsidR="00BC4893">
        <w:rPr>
          <w:rFonts w:cstheme="majorBidi"/>
        </w:rPr>
        <w:t xml:space="preserve"> –</w:t>
      </w:r>
      <w:r w:rsidRPr="003023B5">
        <w:rPr>
          <w:rFonts w:cstheme="majorBidi"/>
        </w:rPr>
        <w:t xml:space="preserve"> to reach these options</w:t>
      </w:r>
      <w:r w:rsidR="00903483">
        <w:rPr>
          <w:rFonts w:cstheme="majorBidi"/>
        </w:rPr>
        <w:t xml:space="preserve"> </w:t>
      </w:r>
      <w:r w:rsidR="00903483">
        <w:rPr>
          <w:rFonts w:cstheme="majorBidi"/>
        </w:rPr>
        <w:fldChar w:fldCharType="begin"/>
      </w:r>
      <w:r w:rsidR="008E2D95">
        <w:rPr>
          <w:rFonts w:cstheme="majorBidi"/>
        </w:rPr>
        <w:instrText xml:space="preserve"> ADDIN EN.CITE &lt;EndNote&gt;&lt;Cite&gt;&lt;Author&gt;Van Wee&lt;/Author&gt;&lt;Year&gt;2016&lt;/Year&gt;&lt;IDText&gt;Accessible accessibility research challenges&lt;/IDText&gt;&lt;DisplayText&gt;(Van Wee, 2016)&lt;/DisplayText&gt;&lt;record&gt;&lt;isbn&gt;0966-6923&lt;/isbn&gt;&lt;titles&gt;&lt;title&gt;Accessible accessibility research challenges&lt;/title&gt;&lt;secondary-title&gt;Journal of transport geography&lt;/secondary-title&gt;&lt;/titles&gt;&lt;pages&gt;9-16&lt;/pages&gt;&lt;contributors&gt;&lt;authors&gt;&lt;author&gt;Van Wee, Bert&lt;/author&gt;&lt;/authors&gt;&lt;/contributors&gt;&lt;added-date format="utc"&gt;1554936528&lt;/added-date&gt;&lt;ref-type name="Journal Article"&gt;17&lt;/ref-type&gt;&lt;dates&gt;&lt;year&gt;2016&lt;/year&gt;&lt;/dates&gt;&lt;rec-number&gt;508&lt;/rec-number&gt;&lt;last-updated-date format="utc"&gt;1554936528&lt;/last-updated-date&gt;&lt;volume&gt;51&lt;/volume&gt;&lt;/record&gt;&lt;/Cite&gt;&lt;/EndNote&gt;</w:instrText>
      </w:r>
      <w:r w:rsidR="00903483">
        <w:rPr>
          <w:rFonts w:cstheme="majorBidi"/>
        </w:rPr>
        <w:fldChar w:fldCharType="separate"/>
      </w:r>
      <w:r w:rsidR="008E2D95">
        <w:rPr>
          <w:rFonts w:cstheme="majorBidi"/>
          <w:noProof/>
        </w:rPr>
        <w:t>(Van Wee, 2016)</w:t>
      </w:r>
      <w:r w:rsidR="00903483">
        <w:rPr>
          <w:rFonts w:cstheme="majorBidi"/>
        </w:rPr>
        <w:fldChar w:fldCharType="end"/>
      </w:r>
      <w:r w:rsidRPr="003023B5">
        <w:rPr>
          <w:rFonts w:cstheme="majorBidi"/>
        </w:rPr>
        <w:t xml:space="preserve">. Accessibility can be seen as the ease with which any land-use activity can be reached from an origin given a specific transportation system </w:t>
      </w:r>
      <w:r w:rsidR="00903483">
        <w:rPr>
          <w:rFonts w:cstheme="majorBidi"/>
        </w:rPr>
        <w:fldChar w:fldCharType="begin"/>
      </w:r>
      <w:r w:rsidR="008E2D95">
        <w:rPr>
          <w:rFonts w:cstheme="majorBidi"/>
        </w:rPr>
        <w:instrText xml:space="preserve"> ADDIN EN.CITE &lt;EndNote&gt;&lt;Cite&gt;&lt;Author&gt;Burns&lt;/Author&gt;&lt;Year&gt;1976&lt;/Year&gt;&lt;IDText&gt;The role of accessibility in basic transportation choice behavior&lt;/IDText&gt;&lt;DisplayText&gt;(Burns and Golob, 1976)&lt;/DisplayText&gt;&lt;record&gt;&lt;isbn&gt;0049-4488&lt;/isbn&gt;&lt;titles&gt;&lt;title&gt;The role of accessibility in basic transportation choice behavior&lt;/title&gt;&lt;secondary-title&gt;Transportation&lt;/secondary-title&gt;&lt;/titles&gt;&lt;pages&gt;175-198&lt;/pages&gt;&lt;number&gt;2&lt;/number&gt;&lt;contributors&gt;&lt;authors&gt;&lt;author&gt;Burns, Lawrence D&lt;/author&gt;&lt;author&gt;Golob, Thomas F&lt;/author&gt;&lt;/authors&gt;&lt;/contributors&gt;&lt;added-date format="utc"&gt;1554937007&lt;/added-date&gt;&lt;ref-type name="Journal Article"&gt;17&lt;/ref-type&gt;&lt;dates&gt;&lt;year&gt;1976&lt;/year&gt;&lt;/dates&gt;&lt;rec-number&gt;509&lt;/rec-number&gt;&lt;last-updated-date format="utc"&gt;1554937007&lt;/last-updated-date&gt;&lt;volume&gt;5&lt;/volume&gt;&lt;/record&gt;&lt;/Cite&gt;&lt;/EndNote&gt;</w:instrText>
      </w:r>
      <w:r w:rsidR="00903483">
        <w:rPr>
          <w:rFonts w:cstheme="majorBidi"/>
        </w:rPr>
        <w:fldChar w:fldCharType="separate"/>
      </w:r>
      <w:r w:rsidR="008E2D95">
        <w:rPr>
          <w:rFonts w:cstheme="majorBidi"/>
          <w:noProof/>
        </w:rPr>
        <w:t>(Burns and Golob, 1976)</w:t>
      </w:r>
      <w:r w:rsidR="00903483">
        <w:rPr>
          <w:rFonts w:cstheme="majorBidi"/>
        </w:rPr>
        <w:fldChar w:fldCharType="end"/>
      </w:r>
      <w:r w:rsidRPr="003023B5">
        <w:rPr>
          <w:rFonts w:cstheme="majorBidi"/>
        </w:rPr>
        <w:t xml:space="preserve">. Considering these definitions, accessibility mainly depends on two factors: opportunities and travel impedance or resistance. Accessibility depends </w:t>
      </w:r>
      <w:r w:rsidRPr="00903483">
        <w:rPr>
          <w:rFonts w:cstheme="majorBidi"/>
        </w:rPr>
        <w:t xml:space="preserve">on four main components: land-use, which represents the spatial distribution of opportunities; </w:t>
      </w:r>
      <w:sdt>
        <w:sdtPr>
          <w:rPr>
            <w:rFonts w:cstheme="majorBidi"/>
          </w:rPr>
          <w:tag w:val="goog_rdk_4"/>
          <w:id w:val="-1997332154"/>
        </w:sdtPr>
        <w:sdtContent/>
      </w:sdt>
      <w:r w:rsidRPr="00903483">
        <w:rPr>
          <w:rFonts w:cstheme="majorBidi"/>
        </w:rPr>
        <w:t xml:space="preserve">transport, which represents the </w:t>
      </w:r>
      <w:r w:rsidR="00903483" w:rsidRPr="00903483">
        <w:rPr>
          <w:rFonts w:cstheme="majorBidi"/>
        </w:rPr>
        <w:t>impedance</w:t>
      </w:r>
      <w:r w:rsidRPr="00903483">
        <w:rPr>
          <w:rFonts w:cstheme="majorBidi"/>
        </w:rPr>
        <w:t xml:space="preserve"> of travel for an individual to reach the opportunities; time, which represents the time constraints related to the availability of opportunities and</w:t>
      </w:r>
      <w:r w:rsidRPr="003023B5">
        <w:rPr>
          <w:rFonts w:cstheme="majorBidi"/>
        </w:rPr>
        <w:t xml:space="preserve"> the schedule of an individual; and person, which represents the needs and abilities of an individual to participate in activities </w:t>
      </w:r>
      <w:r w:rsidR="00903483">
        <w:rPr>
          <w:rFonts w:cstheme="majorBidi"/>
        </w:rPr>
        <w:fldChar w:fldCharType="begin"/>
      </w:r>
      <w:r w:rsidR="008E2D95">
        <w:rPr>
          <w:rFonts w:cstheme="majorBidi"/>
        </w:rPr>
        <w:instrText xml:space="preserve"> ADDIN EN.CITE &lt;EndNote&gt;&lt;Cite&gt;&lt;Author&gt;Geurs&lt;/Author&gt;&lt;Year&gt;2004&lt;/Year&gt;&lt;IDText&gt;Accessibility evaluation of land-use and transport strategies: review and research directions&lt;/IDText&gt;&lt;DisplayText&gt;(Geurs and Van Wee, 2004)&lt;/DisplayText&gt;&lt;record&gt;&lt;isbn&gt;0966-6923&lt;/isbn&gt;&lt;titles&gt;&lt;title&gt;Accessibility evaluation of land-use and transport strategies: review and research directions&lt;/title&gt;&lt;secondary-title&gt;Journal of Transport geography&lt;/secondary-title&gt;&lt;/titles&gt;&lt;pages&gt;127-140&lt;/pages&gt;&lt;number&gt;2&lt;/number&gt;&lt;contributors&gt;&lt;authors&gt;&lt;author&gt;Geurs, Karst T&lt;/author&gt;&lt;author&gt;Van Wee, Bert&lt;/author&gt;&lt;/authors&gt;&lt;/contributors&gt;&lt;added-date format="utc"&gt;1554937698&lt;/added-date&gt;&lt;ref-type name="Journal Article"&gt;17&lt;/ref-type&gt;&lt;dates&gt;&lt;year&gt;2004&lt;/year&gt;&lt;/dates&gt;&lt;rec-number&gt;511&lt;/rec-number&gt;&lt;last-updated-date format="utc"&gt;1554937698&lt;/last-updated-date&gt;&lt;volume&gt;12&lt;/volume&gt;&lt;/record&gt;&lt;/Cite&gt;&lt;/EndNote&gt;</w:instrText>
      </w:r>
      <w:r w:rsidR="00903483">
        <w:rPr>
          <w:rFonts w:cstheme="majorBidi"/>
        </w:rPr>
        <w:fldChar w:fldCharType="separate"/>
      </w:r>
      <w:r w:rsidR="008E2D95">
        <w:rPr>
          <w:rFonts w:cstheme="majorBidi"/>
          <w:noProof/>
        </w:rPr>
        <w:t>(Geurs and Van Wee, 2004)</w:t>
      </w:r>
      <w:r w:rsidR="00903483">
        <w:rPr>
          <w:rFonts w:cstheme="majorBidi"/>
        </w:rPr>
        <w:fldChar w:fldCharType="end"/>
      </w:r>
      <w:r w:rsidRPr="003023B5">
        <w:rPr>
          <w:rFonts w:cstheme="majorBidi"/>
        </w:rPr>
        <w:t>. Focus</w:t>
      </w:r>
      <w:r w:rsidR="00C861B3">
        <w:rPr>
          <w:rFonts w:cstheme="majorBidi"/>
        </w:rPr>
        <w:t>ing</w:t>
      </w:r>
      <w:r w:rsidRPr="003023B5">
        <w:rPr>
          <w:rFonts w:cstheme="majorBidi"/>
        </w:rPr>
        <w:t xml:space="preserve"> on different components of accessibility has led to various indicators and methodologies for measuring accessibility. Models and measures of accessibility fall into four general categories</w:t>
      </w:r>
      <w:r w:rsidR="00E72C4D">
        <w:rPr>
          <w:rFonts w:cstheme="majorBidi"/>
        </w:rPr>
        <w:t>:</w:t>
      </w:r>
      <w:r w:rsidRPr="003023B5">
        <w:rPr>
          <w:rFonts w:cstheme="majorBidi"/>
        </w:rPr>
        <w:t xml:space="preserve"> infrastructure-based, location-based, person-based, and utility-based measures </w:t>
      </w:r>
      <w:r w:rsidR="00903483">
        <w:rPr>
          <w:rFonts w:cstheme="majorBidi"/>
        </w:rPr>
        <w:fldChar w:fldCharType="begin">
          <w:fldData xml:space="preserve">PEVuZE5vdGU+PENpdGU+PEF1dGhvcj5HdXptYW48L0F1dGhvcj48WWVhcj4yMDE3PC9ZZWFyPjxJ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</w:fldData>
        </w:fldChar>
      </w:r>
      <w:r w:rsidR="008E2D95">
        <w:rPr>
          <w:rFonts w:cstheme="majorBidi"/>
        </w:rPr>
        <w:instrText xml:space="preserve"> ADDIN EN.CITE </w:instrText>
      </w:r>
      <w:r w:rsidR="008E2D95">
        <w:rPr>
          <w:rFonts w:cstheme="majorBidi"/>
        </w:rPr>
        <w:fldChar w:fldCharType="begin">
          <w:fldData xml:space="preserve">PEVuZE5vdGU+PENpdGU+PEF1dGhvcj5HdXptYW48L0F1dGhvcj48WWVhcj4yMDE3PC9ZZWFyPjxJ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</w:fldData>
        </w:fldChar>
      </w:r>
      <w:r w:rsidR="008E2D95">
        <w:rPr>
          <w:rFonts w:cstheme="majorBidi"/>
        </w:rPr>
        <w:instrText xml:space="preserve"> ADDIN EN.CITE.DATA </w:instrText>
      </w:r>
      <w:r w:rsidR="008E2D95">
        <w:rPr>
          <w:rFonts w:cstheme="majorBidi"/>
        </w:rPr>
      </w:r>
      <w:r w:rsidR="008E2D95">
        <w:rPr>
          <w:rFonts w:cstheme="majorBidi"/>
        </w:rPr>
        <w:fldChar w:fldCharType="end"/>
      </w:r>
      <w:r w:rsidR="00903483">
        <w:rPr>
          <w:rFonts w:cstheme="majorBidi"/>
        </w:rPr>
      </w:r>
      <w:r w:rsidR="00903483">
        <w:rPr>
          <w:rFonts w:cstheme="majorBidi"/>
        </w:rPr>
        <w:fldChar w:fldCharType="separate"/>
      </w:r>
      <w:r w:rsidR="008E2D95">
        <w:rPr>
          <w:rFonts w:cstheme="majorBidi"/>
          <w:noProof/>
        </w:rPr>
        <w:t>(Guzman, et al., 2017, Handy and Niemeier, 1997, Kwan, 1998, Lei and Church, 2010, Liu and Zhu, 2004, Van Wee, et al., 2013)</w:t>
      </w:r>
      <w:r w:rsidR="00903483">
        <w:rPr>
          <w:rFonts w:cstheme="majorBidi"/>
        </w:rPr>
        <w:fldChar w:fldCharType="end"/>
      </w:r>
      <w:r w:rsidRPr="003023B5">
        <w:rPr>
          <w:rFonts w:cstheme="majorBidi"/>
        </w:rPr>
        <w:t xml:space="preserve">. The calculation of accessibility mainly involves the generalized cost of travel between the origin zone to the opportunities </w:t>
      </w:r>
      <w:r w:rsidR="00C7396B">
        <w:rPr>
          <w:rFonts w:cstheme="majorBidi"/>
        </w:rPr>
        <w:t xml:space="preserve">in </w:t>
      </w:r>
      <w:r w:rsidRPr="003023B5">
        <w:rPr>
          <w:rFonts w:cstheme="majorBidi"/>
        </w:rPr>
        <w:t xml:space="preserve">other zones </w:t>
      </w:r>
      <w:r w:rsidR="00903483">
        <w:rPr>
          <w:rFonts w:cstheme="majorBidi"/>
        </w:rPr>
        <w:fldChar w:fldCharType="begin"/>
      </w:r>
      <w:r w:rsidR="008E2D95">
        <w:rPr>
          <w:rFonts w:cstheme="majorBidi"/>
        </w:rPr>
        <w:instrText xml:space="preserve"> ADDIN EN.CITE &lt;EndNote&gt;&lt;Cite&gt;&lt;Author&gt;Guzman&lt;/Author&gt;&lt;Year&gt;2017&lt;/Year&gt;&lt;IDText&gt;Assessing equity in transport accessibility to work and study: The Bogotá region&lt;/IDText&gt;&lt;DisplayText&gt;(Guzman, et al., 2017)&lt;/DisplayText&gt;&lt;record&gt;&lt;isbn&gt;0966-6923&lt;/isbn&gt;&lt;titles&gt;&lt;title&gt;Assessing equity in transport accessibility to work and study: The Bogotá region&lt;/title&gt;&lt;secondary-title&gt;Journal of Transport Geography&lt;/secondary-title&gt;&lt;/titles&gt;&lt;pages&gt;236-246&lt;/pages&gt;&lt;contributors&gt;&lt;authors&gt;&lt;author&gt;Guzman, Luis A&lt;/author&gt;&lt;author&gt;Oviedo, Daniel&lt;/author&gt;&lt;author&gt;Rivera, Carlos&lt;/author&gt;&lt;/authors&gt;&lt;/contributors&gt;&lt;added-date format="utc"&gt;1554992206&lt;/added-date&gt;&lt;ref-type name="Journal Article"&gt;17&lt;/ref-type&gt;&lt;dates&gt;&lt;year&gt;2017&lt;/year&gt;&lt;/dates&gt;&lt;rec-number&gt;519&lt;/rec-number&gt;&lt;last-updated-date format="utc"&gt;1554992206&lt;/last-updated-date&gt;&lt;volume&gt;58&lt;/volume&gt;&lt;/record&gt;&lt;/Cite&gt;&lt;/EndNote&gt;</w:instrText>
      </w:r>
      <w:r w:rsidR="00903483">
        <w:rPr>
          <w:rFonts w:cstheme="majorBidi"/>
        </w:rPr>
        <w:fldChar w:fldCharType="separate"/>
      </w:r>
      <w:r w:rsidR="008E2D95">
        <w:rPr>
          <w:rFonts w:cstheme="majorBidi"/>
          <w:noProof/>
        </w:rPr>
        <w:t>(Guzman, et al., 2017)</w:t>
      </w:r>
      <w:r w:rsidR="00903483">
        <w:rPr>
          <w:rFonts w:cstheme="majorBidi"/>
        </w:rPr>
        <w:fldChar w:fldCharType="end"/>
      </w:r>
      <w:r w:rsidRPr="003023B5">
        <w:rPr>
          <w:rFonts w:cstheme="majorBidi"/>
        </w:rPr>
        <w:t xml:space="preserve">. Traditional accessibility studies usually use land-use data in terms of population or employment as a proxy for measuring the attractiveness of destinations </w:t>
      </w:r>
      <w:r w:rsidR="00903483">
        <w:rPr>
          <w:rFonts w:cstheme="majorBidi"/>
        </w:rPr>
        <w:fldChar w:fldCharType="begin"/>
      </w:r>
      <w:r w:rsidR="008E2D95">
        <w:rPr>
          <w:rFonts w:cstheme="majorBidi"/>
        </w:rPr>
        <w:instrText xml:space="preserve"> ADDIN EN.CITE &lt;EndNote&gt;&lt;Cite&gt;&lt;Author&gt;Niemeier&lt;/Author&gt;&lt;Year&gt;1997&lt;/Year&gt;&lt;IDText&gt;Accessibility: an evaluation using consumer welfare&lt;/IDText&gt;&lt;DisplayText&gt;(Niemeier, 1997)&lt;/DisplayText&gt;&lt;record&gt;&lt;isbn&gt;0049-4488&lt;/isbn&gt;&lt;titles&gt;&lt;title&gt;Accessibility: an evaluation using consumer welfare&lt;/title&gt;&lt;secondary-title&gt;Transportation&lt;/secondary-title&gt;&lt;/titles&gt;&lt;pages&gt;377-396&lt;/pages&gt;&lt;number&gt;4&lt;/number&gt;&lt;contributors&gt;&lt;authors&gt;&lt;author&gt;Niemeier, Debbie A&lt;/author&gt;&lt;/authors&gt;&lt;/contributors&gt;&lt;added-date format="utc"&gt;1554943608&lt;/added-date&gt;&lt;ref-type name="Journal Article"&gt;17&lt;/ref-type&gt;&lt;dates&gt;&lt;year&gt;1997&lt;/year&gt;&lt;/dates&gt;&lt;rec-number&gt;513&lt;/rec-number&gt;&lt;last-updated-date format="utc"&gt;1554943608&lt;/last-updated-date&gt;&lt;volume&gt;24&lt;/volume&gt;&lt;/record&gt;&lt;/Cite&gt;&lt;/EndNote&gt;</w:instrText>
      </w:r>
      <w:r w:rsidR="00903483">
        <w:rPr>
          <w:rFonts w:cstheme="majorBidi"/>
        </w:rPr>
        <w:fldChar w:fldCharType="separate"/>
      </w:r>
      <w:r w:rsidR="008E2D95">
        <w:rPr>
          <w:rFonts w:cstheme="majorBidi"/>
          <w:noProof/>
        </w:rPr>
        <w:t>(Niemeier, 1997)</w:t>
      </w:r>
      <w:r w:rsidR="00903483">
        <w:rPr>
          <w:rFonts w:cstheme="majorBidi"/>
        </w:rPr>
        <w:fldChar w:fldCharType="end"/>
      </w:r>
      <w:r w:rsidRPr="003023B5">
        <w:rPr>
          <w:rFonts w:cstheme="majorBidi"/>
        </w:rPr>
        <w:t>. They also use estimates or measures of travel-time (or distance) as an indicator of impedance.</w:t>
      </w:r>
    </w:p>
    <w:p w14:paraId="0B4100EB" w14:textId="77777777" w:rsidR="00C4377E" w:rsidRPr="003023B5" w:rsidRDefault="00C4377E" w:rsidP="00B12978">
      <w:pPr>
        <w:jc w:val="both"/>
        <w:rPr>
          <w:rFonts w:cstheme="majorBidi"/>
        </w:rPr>
      </w:pPr>
    </w:p>
    <w:p w14:paraId="57CCFFC0" w14:textId="735433A6" w:rsidR="00C4377E" w:rsidRPr="003023B5" w:rsidRDefault="003023B5" w:rsidP="00B12978">
      <w:pPr>
        <w:jc w:val="both"/>
        <w:rPr>
          <w:rFonts w:cstheme="majorBidi"/>
        </w:rPr>
      </w:pPr>
      <w:r w:rsidRPr="003023B5">
        <w:rPr>
          <w:rFonts w:cstheme="majorBidi"/>
        </w:rPr>
        <w:t xml:space="preserve">The mainstream studies of accessibility suffer from some of the following limitations: (1) difficulties in measuring multimodal accessibility, (2) low spatial resolution of the network and activity data, (3) simplifying or neglecting access/egress travels, (4) dependence on assumptions about activity space, and (5) lack of detailed individual-level data </w:t>
      </w:r>
      <w:r w:rsidR="00272358">
        <w:rPr>
          <w:rFonts w:cstheme="majorBidi"/>
        </w:rPr>
        <w:fldChar w:fldCharType="begin">
          <w:fldData xml:space="preserve">PEVuZE5vdGU+PENpdGU+PEF1dGhvcj5DaGVuPC9BdXRob3I+PFllYXI+MjAxNzwvWWVhcj48SURU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</w:fldData>
        </w:fldChar>
      </w:r>
      <w:r w:rsidR="008E2D95">
        <w:rPr>
          <w:rFonts w:cstheme="majorBidi"/>
        </w:rPr>
        <w:instrText xml:space="preserve"> ADDIN EN.CITE </w:instrText>
      </w:r>
      <w:r w:rsidR="008E2D95">
        <w:rPr>
          <w:rFonts w:cstheme="majorBidi"/>
        </w:rPr>
        <w:fldChar w:fldCharType="begin">
          <w:fldData xml:space="preserve">PEVuZE5vdGU+PENpdGU+PEF1dGhvcj5DaGVuPC9BdXRob3I+PFllYXI+MjAxNzwvWWVhcj48SURU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</w:fldData>
        </w:fldChar>
      </w:r>
      <w:r w:rsidR="008E2D95">
        <w:rPr>
          <w:rFonts w:cstheme="majorBidi"/>
        </w:rPr>
        <w:instrText xml:space="preserve"> ADDIN EN.CITE.DATA </w:instrText>
      </w:r>
      <w:r w:rsidR="008E2D95">
        <w:rPr>
          <w:rFonts w:cstheme="majorBidi"/>
        </w:rPr>
      </w:r>
      <w:r w:rsidR="008E2D95">
        <w:rPr>
          <w:rFonts w:cstheme="majorBidi"/>
        </w:rPr>
        <w:fldChar w:fldCharType="end"/>
      </w:r>
      <w:r w:rsidR="00272358">
        <w:rPr>
          <w:rFonts w:cstheme="majorBidi"/>
        </w:rPr>
      </w:r>
      <w:r w:rsidR="00272358">
        <w:rPr>
          <w:rFonts w:cstheme="majorBidi"/>
        </w:rPr>
        <w:fldChar w:fldCharType="separate"/>
      </w:r>
      <w:r w:rsidR="008E2D95">
        <w:rPr>
          <w:rFonts w:cstheme="majorBidi"/>
          <w:noProof/>
        </w:rPr>
        <w:t>(Chen, et al., 2017, Páez, et al., 2012, Van Wee, 2016)</w:t>
      </w:r>
      <w:r w:rsidR="00272358">
        <w:rPr>
          <w:rFonts w:cstheme="majorBidi"/>
        </w:rPr>
        <w:fldChar w:fldCharType="end"/>
      </w:r>
      <w:r w:rsidRPr="003023B5">
        <w:rPr>
          <w:rFonts w:cstheme="majorBidi"/>
        </w:rPr>
        <w:t xml:space="preserve">. Challenges in accessibility studies stem from the requirement of detailed knowledge of activity locations, transportation network, and individual travel behaviors </w:t>
      </w:r>
      <w:r w:rsidR="00272358">
        <w:rPr>
          <w:rFonts w:cstheme="majorBidi"/>
        </w:rPr>
        <w:fldChar w:fldCharType="begin"/>
      </w:r>
      <w:r w:rsidR="008E2D95">
        <w:rPr>
          <w:rFonts w:cstheme="majorBidi"/>
        </w:rPr>
        <w:instrText xml:space="preserve"> ADDIN EN.CITE &lt;EndNote&gt;&lt;Cite&gt;&lt;Author&gt;García-Albertos&lt;/Author&gt;&lt;Year&gt;2018&lt;/Year&gt;&lt;IDText&gt;Exploring the potential of mobile phone records and online route planners for dynamic accessibility analysis&lt;/IDText&gt;&lt;DisplayText&gt;(García-Albertos, et al., 2018)&lt;/DisplayText&gt;&lt;record&gt;&lt;isbn&gt;0965-8564&lt;/isbn&gt;&lt;titles&gt;&lt;title&gt;Exploring the potential of mobile phone records and online route planners for dynamic accessibility analysis&lt;/title&gt;&lt;secondary-title&gt;Transportation Research Part A: Policy and Practice&lt;/secondary-title&gt;&lt;/titles&gt;&lt;contributors&gt;&lt;authors&gt;&lt;author&gt;García-Albertos, Pedro&lt;/author&gt;&lt;author&gt;Picornell, Miguel&lt;/author&gt;&lt;author&gt;Salas-Olmedo, María Henar&lt;/author&gt;&lt;author&gt;Gutiérrez, Javier&lt;/author&gt;&lt;/authors&gt;&lt;/contributors&gt;&lt;added-date format="utc"&gt;1554937409&lt;/added-date&gt;&lt;ref-type name="Journal Article"&gt;17&lt;/ref-type&gt;&lt;dates&gt;&lt;year&gt;2018&lt;/year&gt;&lt;/dates&gt;&lt;rec-number&gt;510&lt;/rec-number&gt;&lt;last-updated-date format="utc"&gt;1554937409&lt;/last-updated-date&gt;&lt;/record&gt;&lt;/Cite&gt;&lt;/EndNote&gt;</w:instrText>
      </w:r>
      <w:r w:rsidR="00272358">
        <w:rPr>
          <w:rFonts w:cstheme="majorBidi"/>
        </w:rPr>
        <w:fldChar w:fldCharType="separate"/>
      </w:r>
      <w:r w:rsidR="008E2D95">
        <w:rPr>
          <w:rFonts w:cstheme="majorBidi"/>
          <w:noProof/>
        </w:rPr>
        <w:t>(García-Albertos, et al., 2018)</w:t>
      </w:r>
      <w:r w:rsidR="00272358">
        <w:rPr>
          <w:rFonts w:cstheme="majorBidi"/>
        </w:rPr>
        <w:fldChar w:fldCharType="end"/>
      </w:r>
      <w:r w:rsidR="00272358">
        <w:rPr>
          <w:rFonts w:cstheme="majorBidi"/>
        </w:rPr>
        <w:t xml:space="preserve">. </w:t>
      </w:r>
      <w:r w:rsidR="00E73890">
        <w:rPr>
          <w:rFonts w:cstheme="majorBidi"/>
        </w:rPr>
        <w:t xml:space="preserve">Despite the challenges, accessibility is a critical subject to study, as </w:t>
      </w:r>
      <w:r w:rsidR="00F94E92">
        <w:rPr>
          <w:rFonts w:cstheme="majorBidi"/>
        </w:rPr>
        <w:t xml:space="preserve">the </w:t>
      </w:r>
      <w:r w:rsidR="00E73890">
        <w:rPr>
          <w:rFonts w:cstheme="majorBidi"/>
        </w:rPr>
        <w:t>a</w:t>
      </w:r>
      <w:r w:rsidRPr="003023B5">
        <w:rPr>
          <w:rFonts w:cstheme="majorBidi"/>
        </w:rPr>
        <w:t xml:space="preserve">vailability of meaningful, affordable, and accessible opportunities such as healthcare, employment, food, and education </w:t>
      </w:r>
      <w:r w:rsidR="00E73890">
        <w:rPr>
          <w:rFonts w:cstheme="majorBidi"/>
        </w:rPr>
        <w:t>is</w:t>
      </w:r>
      <w:r w:rsidRPr="003023B5">
        <w:rPr>
          <w:rFonts w:cstheme="majorBidi"/>
        </w:rPr>
        <w:t xml:space="preserve"> essential for any family and individual. Social inequalities and social exclusion to a large extent result from accessibility inequalities </w:t>
      </w:r>
      <w:r w:rsidR="00E73890">
        <w:rPr>
          <w:rFonts w:cstheme="majorBidi"/>
        </w:rPr>
        <w:fldChar w:fldCharType="begin"/>
      </w:r>
      <w:r w:rsidR="008E2D95">
        <w:rPr>
          <w:rFonts w:cstheme="majorBidi"/>
        </w:rPr>
        <w:instrText xml:space="preserve"> ADDIN EN.CITE &lt;EndNote&gt;&lt;Cite&gt;&lt;Author&gt;Guzman&lt;/Author&gt;&lt;Year&gt;2017&lt;/Year&gt;&lt;IDText&gt;Assessing equity in transport accessibility to work and study: The Bogotá region&lt;/IDText&gt;&lt;DisplayText&gt;(Guzman, et al., 2017, Ohnmacht, et al., 2009)&lt;/DisplayText&gt;&lt;record&gt;&lt;isbn&gt;0966-6923&lt;/isbn&gt;&lt;titles&gt;&lt;title&gt;Assessing equity in transport accessibility to work and study: The Bogotá region&lt;/title&gt;&lt;secondary-title&gt;Journal of Transport Geography&lt;/secondary-title&gt;&lt;/titles&gt;&lt;pages&gt;236-246&lt;/pages&gt;&lt;contributors&gt;&lt;authors&gt;&lt;author&gt;Guzman, Luis A&lt;/author&gt;&lt;author&gt;Oviedo, Daniel&lt;/author&gt;&lt;author&gt;Rivera, Carlos&lt;/author&gt;&lt;/authors&gt;&lt;/contributors&gt;&lt;added-date format="utc"&gt;1554992206&lt;/added-date&gt;&lt;ref-type name="Journal Article"&gt;17&lt;/ref-type&gt;&lt;dates&gt;&lt;year&gt;2017&lt;/year&gt;&lt;/dates&gt;&lt;rec-number&gt;519&lt;/rec-number&gt;&lt;last-updated-date format="utc"&gt;1554992206&lt;/last-updated-date&gt;&lt;volume&gt;58&lt;/volume&gt;&lt;/record&gt;&lt;/Cite&gt;&lt;Cite&gt;&lt;Author&gt;Ohnmacht&lt;/Author&gt;&lt;Year&gt;2009&lt;/Year&gt;&lt;IDText&gt;Mobilities and inequality&lt;/IDText&gt;&lt;record&gt;&lt;isbn&gt;0754674959&lt;/isbn&gt;&lt;titles&gt;&lt;title&gt;Mobilities and inequality&lt;/title&gt;&lt;/titles&gt;&lt;contributors&gt;&lt;authors&gt;&lt;author&gt;Ohnmacht, Timo&lt;/author&gt;&lt;author&gt;Maksim, Hanja&lt;/author&gt;&lt;author&gt;Bergman, Manfred Max&lt;/author&gt;&lt;/authors&gt;&lt;/contributors&gt;&lt;added-date format="utc"&gt;1554992571&lt;/added-date&gt;&lt;ref-type name="Book"&gt;6&lt;/ref-type&gt;&lt;dates&gt;&lt;year&gt;2009&lt;/year&gt;&lt;/dates&gt;&lt;rec-number&gt;520&lt;/rec-number&gt;&lt;publisher&gt;Ashgate Publishing, Ltd.&lt;/publisher&gt;&lt;last-updated-date format="utc"&gt;1554992571&lt;/last-updated-date&gt;&lt;/record&gt;&lt;/Cite&gt;&lt;/EndNote&gt;</w:instrText>
      </w:r>
      <w:r w:rsidR="00E73890">
        <w:rPr>
          <w:rFonts w:cstheme="majorBidi"/>
        </w:rPr>
        <w:fldChar w:fldCharType="separate"/>
      </w:r>
      <w:r w:rsidR="008E2D95">
        <w:rPr>
          <w:rFonts w:cstheme="majorBidi"/>
          <w:noProof/>
        </w:rPr>
        <w:t>(Guzman, et al., 2017, Ohnmacht, et al., 2009)</w:t>
      </w:r>
      <w:r w:rsidR="00E73890">
        <w:rPr>
          <w:rFonts w:cstheme="majorBidi"/>
        </w:rPr>
        <w:fldChar w:fldCharType="end"/>
      </w:r>
      <w:r w:rsidR="00E73890">
        <w:rPr>
          <w:rFonts w:cstheme="majorBidi"/>
        </w:rPr>
        <w:t>.</w:t>
      </w:r>
      <w:r w:rsidRPr="003023B5">
        <w:rPr>
          <w:rFonts w:cstheme="majorBidi"/>
        </w:rPr>
        <w:t xml:space="preserve"> </w:t>
      </w:r>
    </w:p>
    <w:p w14:paraId="6E7C546B" w14:textId="77777777" w:rsidR="00C4377E" w:rsidRPr="003023B5" w:rsidRDefault="00C4377E" w:rsidP="00B12978">
      <w:pPr>
        <w:jc w:val="both"/>
        <w:rPr>
          <w:rFonts w:cstheme="majorBidi"/>
        </w:rPr>
      </w:pPr>
    </w:p>
    <w:p w14:paraId="32BF8DC0" w14:textId="78DDE748" w:rsidR="00E73890" w:rsidRPr="003023B5" w:rsidRDefault="00E73890" w:rsidP="00B12978">
      <w:pPr>
        <w:jc w:val="both"/>
        <w:rPr>
          <w:rFonts w:cstheme="majorBidi"/>
        </w:rPr>
      </w:pPr>
      <w:r w:rsidRPr="003023B5">
        <w:rPr>
          <w:rFonts w:cstheme="majorBidi"/>
        </w:rPr>
        <w:t>Passively collected</w:t>
      </w:r>
      <w:r w:rsidR="003023B5" w:rsidRPr="003023B5">
        <w:rPr>
          <w:rFonts w:cstheme="majorBidi"/>
        </w:rPr>
        <w:t xml:space="preserve"> location data can offer a new perspective in measuring accessibility. </w:t>
      </w:r>
      <w:r w:rsidRPr="003023B5">
        <w:rPr>
          <w:rFonts w:cstheme="majorBidi"/>
        </w:rPr>
        <w:t xml:space="preserve">This </w:t>
      </w:r>
      <w:r w:rsidR="008E2D95">
        <w:rPr>
          <w:rFonts w:cstheme="majorBidi"/>
        </w:rPr>
        <w:t>report</w:t>
      </w:r>
      <w:r w:rsidRPr="003023B5">
        <w:rPr>
          <w:rFonts w:cstheme="majorBidi"/>
        </w:rPr>
        <w:t xml:space="preserve"> presents the first study that </w:t>
      </w:r>
      <w:r w:rsidR="00760D01">
        <w:rPr>
          <w:rFonts w:cstheme="majorBidi"/>
        </w:rPr>
        <w:t xml:space="preserve">uses </w:t>
      </w:r>
      <w:r w:rsidRPr="003023B5">
        <w:rPr>
          <w:rFonts w:cstheme="majorBidi"/>
        </w:rPr>
        <w:t xml:space="preserve">mobile device big data to systematically study accessibility with a data-driven approach. </w:t>
      </w:r>
      <w:r w:rsidR="00760D01">
        <w:rPr>
          <w:rFonts w:cstheme="majorBidi"/>
        </w:rPr>
        <w:t xml:space="preserve">While traditional studies used land-use data as a proxy, previous </w:t>
      </w:r>
      <w:r w:rsidRPr="003023B5">
        <w:rPr>
          <w:rFonts w:cstheme="majorBidi"/>
        </w:rPr>
        <w:t xml:space="preserve">research also </w:t>
      </w:r>
      <w:sdt>
        <w:sdtPr>
          <w:rPr>
            <w:rFonts w:cstheme="majorBidi"/>
          </w:rPr>
          <w:tag w:val="goog_rdk_6"/>
          <w:id w:val="-2002339859"/>
        </w:sdtPr>
        <w:sdtContent>
          <w:r w:rsidRPr="003023B5">
            <w:rPr>
              <w:rFonts w:cstheme="majorBidi"/>
            </w:rPr>
            <w:t>relie</w:t>
          </w:r>
          <w:r w:rsidR="00760D01">
            <w:rPr>
              <w:rFonts w:cstheme="majorBidi"/>
            </w:rPr>
            <w:t>d</w:t>
          </w:r>
        </w:sdtContent>
      </w:sdt>
      <w:r w:rsidRPr="003023B5">
        <w:rPr>
          <w:rFonts w:cstheme="majorBidi"/>
        </w:rPr>
        <w:t xml:space="preserve"> on model estimates of travel-time (or distance) as an indicator of impedance. As a new data source, mobile device location data offers a novel paradigm for measuring and analyzing accessibility. First, observed location trajectories in big data reveal where travelers choose to go and how they get there every single day. Therefore, no land-use proxy, revealed-preference survey, or destination choice model is even needed. Second, travel time, distance, and other travel impedances can be directly observed from mobile device location data with timestamps. Therefore, no travel time model, traffic assignment model, or traffic simulation is </w:t>
      </w:r>
      <w:r w:rsidRPr="003023B5">
        <w:rPr>
          <w:rFonts w:cstheme="majorBidi"/>
        </w:rPr>
        <w:lastRenderedPageBreak/>
        <w:t xml:space="preserve">needed. Last </w:t>
      </w:r>
      <w:r w:rsidR="00266443">
        <w:rPr>
          <w:rFonts w:cstheme="majorBidi"/>
        </w:rPr>
        <w:t>but</w:t>
      </w:r>
      <w:r w:rsidR="00266443" w:rsidRPr="003023B5">
        <w:rPr>
          <w:rFonts w:cstheme="majorBidi"/>
        </w:rPr>
        <w:t xml:space="preserve"> </w:t>
      </w:r>
      <w:r w:rsidRPr="003023B5">
        <w:rPr>
          <w:rFonts w:cstheme="majorBidi"/>
        </w:rPr>
        <w:t xml:space="preserve">not least, the high spatial and temporal resolution, much larger sample size, and continuous observations day after day in mobile device location data to a large extent remove previous data constraints in accessibility research. With traditional accessibility measures such as the number of jobs reachable within a certain travel time budget (e.g., 30 minutes), a low-income community next to </w:t>
      </w:r>
      <w:r w:rsidR="005A3278">
        <w:rPr>
          <w:rFonts w:cstheme="majorBidi"/>
        </w:rPr>
        <w:t xml:space="preserve">a </w:t>
      </w:r>
      <w:r w:rsidRPr="003023B5">
        <w:rPr>
          <w:rFonts w:cstheme="majorBidi"/>
        </w:rPr>
        <w:t xml:space="preserve">downtown could be considered a place with high accessibility to jobs, even if none of its residents work </w:t>
      </w:r>
      <w:r w:rsidR="005A3278">
        <w:rPr>
          <w:rFonts w:cstheme="majorBidi"/>
        </w:rPr>
        <w:t xml:space="preserve">in the </w:t>
      </w:r>
      <w:r w:rsidRPr="003023B5">
        <w:rPr>
          <w:rFonts w:cstheme="majorBidi"/>
        </w:rPr>
        <w:t xml:space="preserve">downtown. With a data-driven approach based on observed destination and travel choices, accessibility can be measured with </w:t>
      </w:r>
      <w:r w:rsidR="005A3278">
        <w:rPr>
          <w:rFonts w:cstheme="majorBidi"/>
        </w:rPr>
        <w:t xml:space="preserve">a </w:t>
      </w:r>
      <w:r w:rsidRPr="003023B5">
        <w:rPr>
          <w:rFonts w:cstheme="majorBidi"/>
        </w:rPr>
        <w:t xml:space="preserve">higher accuracy, especially for low-income and underserved communities.   </w:t>
      </w:r>
    </w:p>
    <w:p w14:paraId="79ADC268" w14:textId="77777777" w:rsidR="00E73890" w:rsidRDefault="00E73890" w:rsidP="00B12978">
      <w:pPr>
        <w:jc w:val="both"/>
        <w:rPr>
          <w:rFonts w:cstheme="majorBidi"/>
        </w:rPr>
      </w:pPr>
    </w:p>
    <w:p w14:paraId="1A0810CF" w14:textId="263E6BA2" w:rsidR="00C4377E" w:rsidRPr="003023B5" w:rsidRDefault="003023B5" w:rsidP="00B12978">
      <w:pPr>
        <w:jc w:val="both"/>
        <w:rPr>
          <w:rFonts w:cstheme="majorBidi"/>
        </w:rPr>
      </w:pPr>
      <w:r w:rsidRPr="003023B5">
        <w:rPr>
          <w:rFonts w:cstheme="majorBidi"/>
        </w:rPr>
        <w:t xml:space="preserve">This </w:t>
      </w:r>
      <w:r w:rsidR="005A3278">
        <w:rPr>
          <w:rFonts w:cstheme="majorBidi"/>
        </w:rPr>
        <w:t>study</w:t>
      </w:r>
      <w:r w:rsidRPr="003023B5">
        <w:rPr>
          <w:rFonts w:cstheme="majorBidi"/>
        </w:rPr>
        <w:t xml:space="preserve"> uses observed multimodal travel big data from mobile devices to systematically study accessibility at the metropolitan scale. One </w:t>
      </w:r>
      <w:r w:rsidR="00E73890">
        <w:rPr>
          <w:rFonts w:cstheme="majorBidi"/>
        </w:rPr>
        <w:t>month</w:t>
      </w:r>
      <w:r w:rsidRPr="003023B5">
        <w:rPr>
          <w:rFonts w:cstheme="majorBidi"/>
        </w:rPr>
        <w:t xml:space="preserve"> of passively collected mobile device </w:t>
      </w:r>
      <w:r w:rsidR="005A3278">
        <w:rPr>
          <w:rFonts w:cstheme="majorBidi"/>
        </w:rPr>
        <w:t xml:space="preserve">location </w:t>
      </w:r>
      <w:r w:rsidRPr="003023B5">
        <w:rPr>
          <w:rFonts w:cstheme="majorBidi"/>
        </w:rPr>
        <w:t xml:space="preserve">data from location-based services, covering more than 25% of the population, is used to measure how accessible </w:t>
      </w:r>
      <w:r w:rsidR="00E73890">
        <w:rPr>
          <w:rFonts w:cstheme="majorBidi"/>
        </w:rPr>
        <w:t>employment, food, and healthcare</w:t>
      </w:r>
      <w:r w:rsidRPr="003023B5">
        <w:rPr>
          <w:rFonts w:cstheme="majorBidi"/>
        </w:rPr>
        <w:t xml:space="preserve"> are in different neighborhoods</w:t>
      </w:r>
      <w:r w:rsidR="00E73890">
        <w:rPr>
          <w:rFonts w:cstheme="majorBidi"/>
        </w:rPr>
        <w:t xml:space="preserve"> in </w:t>
      </w:r>
      <w:r w:rsidR="0076564D">
        <w:rPr>
          <w:rFonts w:cstheme="majorBidi"/>
        </w:rPr>
        <w:t xml:space="preserve">the City of </w:t>
      </w:r>
      <w:r w:rsidR="00E73890">
        <w:rPr>
          <w:rFonts w:cstheme="majorBidi"/>
        </w:rPr>
        <w:t>Baltimore, USA</w:t>
      </w:r>
      <w:r w:rsidRPr="003023B5">
        <w:rPr>
          <w:rFonts w:cstheme="majorBidi"/>
        </w:rPr>
        <w:t xml:space="preserve">. We </w:t>
      </w:r>
      <w:r w:rsidR="00E73890">
        <w:rPr>
          <w:rFonts w:cstheme="majorBidi"/>
        </w:rPr>
        <w:t>also</w:t>
      </w:r>
      <w:r w:rsidRPr="003023B5">
        <w:rPr>
          <w:rFonts w:cstheme="majorBidi"/>
        </w:rPr>
        <w:t xml:space="preserve"> compare </w:t>
      </w:r>
      <w:r w:rsidR="00E73890">
        <w:rPr>
          <w:rFonts w:cstheme="majorBidi"/>
        </w:rPr>
        <w:t xml:space="preserve">the </w:t>
      </w:r>
      <w:r w:rsidRPr="003023B5">
        <w:rPr>
          <w:rFonts w:cstheme="majorBidi"/>
        </w:rPr>
        <w:t xml:space="preserve">accessibility measure derived from mobile device location data with traditional accessibility measures. </w:t>
      </w:r>
      <w:r w:rsidR="003B62CA" w:rsidRPr="003B62CA">
        <w:rPr>
          <w:rFonts w:cstheme="majorBidi"/>
          <w:b/>
          <w:color w:val="000000"/>
        </w:rPr>
        <w:fldChar w:fldCharType="begin"/>
      </w:r>
      <w:r w:rsidR="003B62CA" w:rsidRPr="003B62CA">
        <w:rPr>
          <w:rFonts w:cstheme="majorBidi"/>
          <w:b/>
        </w:rPr>
        <w:instrText xml:space="preserve"> REF _Ref46956680 \h </w:instrText>
      </w:r>
      <w:r w:rsidR="003B62CA" w:rsidRPr="003B62CA">
        <w:rPr>
          <w:rFonts w:cstheme="majorBidi"/>
          <w:b/>
          <w:color w:val="000000"/>
        </w:rPr>
        <w:instrText xml:space="preserve"> \* MERGEFORMAT </w:instrText>
      </w:r>
      <w:r w:rsidR="003B62CA" w:rsidRPr="003B62CA">
        <w:rPr>
          <w:rFonts w:cstheme="majorBidi"/>
          <w:b/>
          <w:color w:val="000000"/>
        </w:rPr>
      </w:r>
      <w:r w:rsidR="003B62CA" w:rsidRPr="003B62CA">
        <w:rPr>
          <w:rFonts w:cstheme="majorBidi"/>
          <w:b/>
          <w:color w:val="000000"/>
        </w:rPr>
        <w:fldChar w:fldCharType="separate"/>
      </w:r>
      <w:r w:rsidR="00674DA9" w:rsidRPr="00674DA9">
        <w:rPr>
          <w:b/>
        </w:rPr>
        <w:t xml:space="preserve">Figure </w:t>
      </w:r>
      <w:r w:rsidR="00674DA9" w:rsidRPr="00674DA9">
        <w:rPr>
          <w:b/>
          <w:noProof/>
        </w:rPr>
        <w:t>1</w:t>
      </w:r>
      <w:r w:rsidR="003B62CA" w:rsidRPr="003B62CA">
        <w:rPr>
          <w:rFonts w:cstheme="majorBidi"/>
          <w:b/>
          <w:color w:val="000000"/>
        </w:rPr>
        <w:fldChar w:fldCharType="end"/>
      </w:r>
      <w:r w:rsidR="003B62CA">
        <w:rPr>
          <w:rFonts w:cstheme="majorBidi"/>
          <w:b/>
          <w:color w:val="000000"/>
        </w:rPr>
        <w:t xml:space="preserve"> </w:t>
      </w:r>
      <w:r w:rsidRPr="003023B5">
        <w:rPr>
          <w:rFonts w:cstheme="majorBidi"/>
        </w:rPr>
        <w:t xml:space="preserve">shows the multimodal mobile device </w:t>
      </w:r>
      <w:r w:rsidR="005A3278">
        <w:rPr>
          <w:rFonts w:cstheme="majorBidi"/>
        </w:rPr>
        <w:t xml:space="preserve">location </w:t>
      </w:r>
      <w:r w:rsidRPr="003023B5">
        <w:rPr>
          <w:rFonts w:cstheme="majorBidi"/>
        </w:rPr>
        <w:t>data used for the study. The research findings help identify accessibility gaps among various population groups and neighborhoods.</w:t>
      </w:r>
    </w:p>
    <w:p w14:paraId="4279A6F2" w14:textId="77777777" w:rsidR="00C4377E" w:rsidRDefault="00C4377E" w:rsidP="00B12978">
      <w:pPr>
        <w:jc w:val="both"/>
        <w:rPr>
          <w:rFonts w:cstheme="majorBidi"/>
        </w:rPr>
      </w:pPr>
    </w:p>
    <w:p w14:paraId="50067245" w14:textId="0A897E50" w:rsidR="00E73890" w:rsidRDefault="00B871B4" w:rsidP="00B12978">
      <w:pPr>
        <w:jc w:val="both"/>
        <w:rPr>
          <w:rFonts w:cstheme="majorBidi"/>
        </w:rPr>
      </w:pPr>
      <w:r>
        <w:rPr>
          <w:rFonts w:cstheme="majorBidi"/>
        </w:rPr>
        <w:t xml:space="preserve">The rest of the </w:t>
      </w:r>
      <w:r w:rsidR="008E2D95">
        <w:rPr>
          <w:rFonts w:cstheme="majorBidi"/>
        </w:rPr>
        <w:t>report</w:t>
      </w:r>
      <w:r>
        <w:rPr>
          <w:rFonts w:cstheme="majorBidi"/>
        </w:rPr>
        <w:t xml:space="preserve"> is organized as follows. In section two, we review the accessibility literature to </w:t>
      </w:r>
      <w:r w:rsidR="006B41D8">
        <w:rPr>
          <w:rFonts w:cstheme="majorBidi"/>
        </w:rPr>
        <w:t xml:space="preserve">explain </w:t>
      </w:r>
      <w:r>
        <w:rPr>
          <w:rFonts w:cstheme="majorBidi"/>
        </w:rPr>
        <w:t>why we want to take a data</w:t>
      </w:r>
      <w:r w:rsidR="00266443">
        <w:rPr>
          <w:rFonts w:cstheme="majorBidi"/>
        </w:rPr>
        <w:t>-</w:t>
      </w:r>
      <w:r>
        <w:rPr>
          <w:rFonts w:cstheme="majorBidi"/>
        </w:rPr>
        <w:t xml:space="preserve">driven approach. In section three, we </w:t>
      </w:r>
      <w:r w:rsidR="00A73B71">
        <w:rPr>
          <w:rFonts w:cstheme="majorBidi"/>
        </w:rPr>
        <w:t>describe a traditional measure of accessibility and calculate accessibility to jobs for the Baltimore area. The traditional approach is presented as an introduction to the state of the practice and its results can serve a comparison purpose. In section four, we describe our data-driven approach and present the results for the accessibility to jobs, food</w:t>
      </w:r>
      <w:r w:rsidR="00266443">
        <w:rPr>
          <w:rFonts w:cstheme="majorBidi"/>
        </w:rPr>
        <w:t>,</w:t>
      </w:r>
      <w:r w:rsidR="00A73B71">
        <w:rPr>
          <w:rFonts w:cstheme="majorBidi"/>
        </w:rPr>
        <w:t xml:space="preserve"> and healthcare. In section five, we use the data-driven approach results to compare the accessibility among income groups to evaluate if the more vulnerable population groups are suffering from lower accessibility to their essential needs. Section six offer</w:t>
      </w:r>
      <w:r w:rsidR="00266443">
        <w:rPr>
          <w:rFonts w:cstheme="majorBidi"/>
        </w:rPr>
        <w:t>s</w:t>
      </w:r>
      <w:r w:rsidR="00A73B71">
        <w:rPr>
          <w:rFonts w:cstheme="majorBidi"/>
        </w:rPr>
        <w:t xml:space="preserve"> concluding remarks.</w:t>
      </w:r>
    </w:p>
    <w:p w14:paraId="225AB189" w14:textId="77777777" w:rsidR="00A73B71" w:rsidRPr="003023B5" w:rsidRDefault="00A73B71" w:rsidP="00B12978">
      <w:pPr>
        <w:jc w:val="both"/>
        <w:rPr>
          <w:rFonts w:cstheme="majorBidi"/>
        </w:rPr>
      </w:pPr>
    </w:p>
    <w:p w14:paraId="0C59A0E6" w14:textId="77777777" w:rsidR="00A7196D" w:rsidRDefault="003023B5" w:rsidP="00B12978">
      <w:pPr>
        <w:keepNext/>
        <w:jc w:val="center"/>
      </w:pPr>
      <w:r w:rsidRPr="003023B5">
        <w:rPr>
          <w:rFonts w:cstheme="majorBidi"/>
          <w:noProof/>
        </w:rPr>
        <w:lastRenderedPageBreak/>
        <w:drawing>
          <wp:inline distT="0" distB="0" distL="0" distR="0" wp14:anchorId="4AD027E6" wp14:editId="2E978A7B">
            <wp:extent cx="5943600" cy="3408045"/>
            <wp:effectExtent l="0" t="0" r="0" b="0"/>
            <wp:docPr id="4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5943600" cy="3408045"/>
                    </a:xfrm>
                    <a:prstGeom prst="rect">
                      <a:avLst/>
                    </a:prstGeom>
                    <a:ln/>
                  </pic:spPr>
                </pic:pic>
              </a:graphicData>
            </a:graphic>
          </wp:inline>
        </w:drawing>
      </w:r>
    </w:p>
    <w:p w14:paraId="657E6002" w14:textId="5A5D6AC5" w:rsidR="00C4377E" w:rsidRPr="00A7196D" w:rsidRDefault="00A7196D" w:rsidP="00B12978">
      <w:pPr>
        <w:pStyle w:val="Caption"/>
      </w:pPr>
      <w:bookmarkStart w:id="6" w:name="_Ref46956680"/>
      <w:bookmarkStart w:id="7" w:name="_Toc68869786"/>
      <w:r>
        <w:t xml:space="preserve">Figure </w:t>
      </w:r>
      <w:fldSimple w:instr=" SEQ Figure \* ARABIC ">
        <w:r w:rsidR="00FA2373">
          <w:rPr>
            <w:noProof/>
          </w:rPr>
          <w:t>1</w:t>
        </w:r>
      </w:fldSimple>
      <w:bookmarkEnd w:id="6"/>
      <w:r>
        <w:t xml:space="preserve">. </w:t>
      </w:r>
      <w:r w:rsidRPr="00A7196D">
        <w:t xml:space="preserve">Multimodal </w:t>
      </w:r>
      <w:r w:rsidR="00B12978">
        <w:t>m</w:t>
      </w:r>
      <w:r w:rsidRPr="00A7196D">
        <w:t xml:space="preserve">obile </w:t>
      </w:r>
      <w:r w:rsidR="00B12978">
        <w:t>d</w:t>
      </w:r>
      <w:r w:rsidRPr="00A7196D">
        <w:t xml:space="preserve">evice </w:t>
      </w:r>
      <w:r w:rsidR="00B12978">
        <w:t>l</w:t>
      </w:r>
      <w:r w:rsidRPr="00A7196D">
        <w:t xml:space="preserve">ocation </w:t>
      </w:r>
      <w:r w:rsidR="00B12978">
        <w:t>d</w:t>
      </w:r>
      <w:r w:rsidRPr="00A7196D">
        <w:t xml:space="preserve">ata for </w:t>
      </w:r>
      <w:r w:rsidR="00B12978">
        <w:t>s</w:t>
      </w:r>
      <w:r w:rsidRPr="00A7196D">
        <w:t xml:space="preserve">tudying </w:t>
      </w:r>
      <w:r w:rsidR="00B12978">
        <w:t>a</w:t>
      </w:r>
      <w:r w:rsidRPr="00A7196D">
        <w:t>ccessibility</w:t>
      </w:r>
      <w:bookmarkEnd w:id="7"/>
    </w:p>
    <w:p w14:paraId="3C361F5E" w14:textId="77777777" w:rsidR="00C4377E" w:rsidRPr="003023B5" w:rsidRDefault="00C4377E" w:rsidP="00B12978">
      <w:pPr>
        <w:rPr>
          <w:rFonts w:eastAsia="Times New Roman" w:cstheme="majorBidi"/>
          <w:b/>
        </w:rPr>
      </w:pPr>
      <w:bookmarkStart w:id="8" w:name="_heading=h.gjdgxs" w:colFirst="0" w:colLast="0"/>
      <w:bookmarkEnd w:id="8"/>
    </w:p>
    <w:p w14:paraId="035E2F8B" w14:textId="77777777" w:rsidR="00C4377E" w:rsidRPr="003023B5" w:rsidRDefault="003023B5" w:rsidP="00B12978">
      <w:pPr>
        <w:pStyle w:val="Heading1"/>
        <w:numPr>
          <w:ilvl w:val="0"/>
          <w:numId w:val="14"/>
        </w:numPr>
      </w:pPr>
      <w:bookmarkStart w:id="9" w:name="_Toc68868910"/>
      <w:r w:rsidRPr="003023B5">
        <w:t>LITERATURE REVIEW</w:t>
      </w:r>
      <w:bookmarkEnd w:id="9"/>
    </w:p>
    <w:p w14:paraId="4F52AB88" w14:textId="77777777" w:rsidR="00C4377E" w:rsidRPr="003023B5" w:rsidRDefault="00C4377E" w:rsidP="00B12978">
      <w:pPr>
        <w:jc w:val="both"/>
        <w:rPr>
          <w:rFonts w:cstheme="majorBidi"/>
        </w:rPr>
      </w:pPr>
    </w:p>
    <w:p w14:paraId="318B578D" w14:textId="6A5376F4" w:rsidR="00C4377E" w:rsidRPr="003023B5" w:rsidRDefault="003023B5" w:rsidP="00B12978">
      <w:pPr>
        <w:jc w:val="both"/>
        <w:rPr>
          <w:rFonts w:cstheme="majorBidi"/>
        </w:rPr>
      </w:pPr>
      <w:r w:rsidRPr="003023B5">
        <w:rPr>
          <w:rFonts w:cstheme="majorBidi"/>
        </w:rPr>
        <w:t>Accessibility studies are challenging, as they require detailed knowledge of activity locations (land-use component), transportation network (transportation component), and individual travel behaviors (</w:t>
      </w:r>
      <w:r w:rsidR="00E419EC">
        <w:rPr>
          <w:rFonts w:cstheme="majorBidi"/>
        </w:rPr>
        <w:t xml:space="preserve">time and </w:t>
      </w:r>
      <w:r w:rsidRPr="003023B5">
        <w:rPr>
          <w:rFonts w:cstheme="majorBidi"/>
        </w:rPr>
        <w:t xml:space="preserve">person component) </w:t>
      </w:r>
      <w:r w:rsidR="0093578E">
        <w:rPr>
          <w:rFonts w:cstheme="majorBidi"/>
        </w:rPr>
        <w:fldChar w:fldCharType="begin"/>
      </w:r>
      <w:r w:rsidR="008E2D95">
        <w:rPr>
          <w:rFonts w:cstheme="majorBidi"/>
        </w:rPr>
        <w:instrText xml:space="preserve"> ADDIN EN.CITE &lt;EndNote&gt;&lt;Cite&gt;&lt;Author&gt;García-Albertos&lt;/Author&gt;&lt;Year&gt;2018&lt;/Year&gt;&lt;IDText&gt;Exploring the potential of mobile phone records and online route planners for dynamic accessibility analysis&lt;/IDText&gt;&lt;DisplayText&gt;(García-Albertos, et al., 2018)&lt;/DisplayText&gt;&lt;record&gt;&lt;isbn&gt;0965-8564&lt;/isbn&gt;&lt;titles&gt;&lt;title&gt;Exploring the potential of mobile phone records and online route planners for dynamic accessibility analysis&lt;/title&gt;&lt;secondary-title&gt;Transportation Research Part A: Policy and Practice&lt;/secondary-title&gt;&lt;/titles&gt;&lt;contributors&gt;&lt;authors&gt;&lt;author&gt;García-Albertos, Pedro&lt;/author&gt;&lt;author&gt;Picornell, Miguel&lt;/author&gt;&lt;author&gt;Salas-Olmedo, María Henar&lt;/author&gt;&lt;author&gt;Gutiérrez, Javier&lt;/author&gt;&lt;/authors&gt;&lt;/contributors&gt;&lt;added-date format="utc"&gt;1554937409&lt;/added-date&gt;&lt;ref-type name="Journal Article"&gt;17&lt;/ref-type&gt;&lt;dates&gt;&lt;year&gt;2018&lt;/year&gt;&lt;/dates&gt;&lt;rec-number&gt;510&lt;/rec-number&gt;&lt;last-updated-date format="utc"&gt;1554937409&lt;/last-updated-date&gt;&lt;/record&gt;&lt;/Cite&gt;&lt;/EndNote&gt;</w:instrText>
      </w:r>
      <w:r w:rsidR="0093578E">
        <w:rPr>
          <w:rFonts w:cstheme="majorBidi"/>
        </w:rPr>
        <w:fldChar w:fldCharType="separate"/>
      </w:r>
      <w:r w:rsidR="008E2D95">
        <w:rPr>
          <w:rFonts w:cstheme="majorBidi"/>
          <w:noProof/>
        </w:rPr>
        <w:t>(García-Albertos, et al., 2018)</w:t>
      </w:r>
      <w:r w:rsidR="0093578E">
        <w:rPr>
          <w:rFonts w:cstheme="majorBidi"/>
        </w:rPr>
        <w:fldChar w:fldCharType="end"/>
      </w:r>
      <w:r w:rsidRPr="003023B5">
        <w:rPr>
          <w:rFonts w:cstheme="majorBidi"/>
        </w:rPr>
        <w:t xml:space="preserve">. However, these studies can reveal valuable information about the availability of social and economic opportunities for individuals in a specific neighborhood or a particular population segment </w:t>
      </w:r>
      <w:r w:rsidR="00242E22">
        <w:rPr>
          <w:rFonts w:cstheme="majorBidi"/>
        </w:rPr>
        <w:fldChar w:fldCharType="begin"/>
      </w:r>
      <w:r w:rsidR="008E2D95">
        <w:rPr>
          <w:rFonts w:cstheme="majorBidi"/>
        </w:rPr>
        <w:instrText xml:space="preserve"> ADDIN EN.CITE &lt;EndNote&gt;&lt;Cite&gt;&lt;Author&gt;Geurs&lt;/Author&gt;&lt;Year&gt;2004&lt;/Year&gt;&lt;IDText&gt;Accessibility evaluation of land-use and transport strategies: review and research directions&lt;/IDText&gt;&lt;DisplayText&gt;(Geurs and Van Wee, 2004)&lt;/DisplayText&gt;&lt;record&gt;&lt;isbn&gt;0966-6923&lt;/isbn&gt;&lt;titles&gt;&lt;title&gt;Accessibility evaluation of land-use and transport strategies: review and research directions&lt;/title&gt;&lt;secondary-title&gt;Journal of Transport geography&lt;/secondary-title&gt;&lt;/titles&gt;&lt;pages&gt;127-140&lt;/pages&gt;&lt;number&gt;2&lt;/number&gt;&lt;contributors&gt;&lt;authors&gt;&lt;author&gt;Geurs, Karst T&lt;/author&gt;&lt;author&gt;Van Wee, Bert&lt;/author&gt;&lt;/authors&gt;&lt;/contributors&gt;&lt;added-date format="utc"&gt;1554937698&lt;/added-date&gt;&lt;ref-type name="Journal Article"&gt;17&lt;/ref-type&gt;&lt;dates&gt;&lt;year&gt;2004&lt;/year&gt;&lt;/dates&gt;&lt;rec-number&gt;511&lt;/rec-number&gt;&lt;last-updated-date format="utc"&gt;1554937698&lt;/last-updated-date&gt;&lt;volume&gt;12&lt;/volume&gt;&lt;/record&gt;&lt;/Cite&gt;&lt;/EndNote&gt;</w:instrText>
      </w:r>
      <w:r w:rsidR="00242E22">
        <w:rPr>
          <w:rFonts w:cstheme="majorBidi"/>
        </w:rPr>
        <w:fldChar w:fldCharType="separate"/>
      </w:r>
      <w:r w:rsidR="008E2D95">
        <w:rPr>
          <w:rFonts w:cstheme="majorBidi"/>
          <w:noProof/>
        </w:rPr>
        <w:t>(Geurs and Van Wee, 2004)</w:t>
      </w:r>
      <w:r w:rsidR="00242E22">
        <w:rPr>
          <w:rFonts w:cstheme="majorBidi"/>
        </w:rPr>
        <w:fldChar w:fldCharType="end"/>
      </w:r>
      <w:r w:rsidRPr="003023B5">
        <w:rPr>
          <w:rFonts w:cstheme="majorBidi"/>
        </w:rPr>
        <w:t xml:space="preserve">. Availability of employment, healthcare, food, and education are essential for healthy living; therefore, the availability of these opportunities for all groups of individuals should be studied and considered in decision-making. Improving accessibility and spatial equity of opportunities should be considered </w:t>
      </w:r>
      <w:r w:rsidR="00551384">
        <w:rPr>
          <w:rFonts w:cstheme="majorBidi"/>
        </w:rPr>
        <w:t>when</w:t>
      </w:r>
      <w:r w:rsidRPr="003023B5">
        <w:rPr>
          <w:rFonts w:cstheme="majorBidi"/>
        </w:rPr>
        <w:t xml:space="preserve"> evaluating any land-use or transportation policy and prioritizing relevant projects. Studies focusing on the relationship between accessibility and equity have highlighted the importance of equity in development and evaluation of public policies, suggesting that the approaches such as benefit-cost analysis and multi-criteria analysis fail to fully address equity concerns </w:t>
      </w:r>
      <w:r w:rsidR="00242E22">
        <w:rPr>
          <w:rFonts w:cstheme="majorBidi"/>
        </w:rPr>
        <w:fldChar w:fldCharType="begin"/>
      </w:r>
      <w:r w:rsidR="008E2D95">
        <w:rPr>
          <w:rFonts w:cstheme="majorBidi"/>
        </w:rPr>
        <w:instrText xml:space="preserve"> ADDIN EN.CITE &lt;EndNote&gt;&lt;Cite&gt;&lt;Author&gt;Lucas&lt;/Author&gt;&lt;Year&gt;2016&lt;/Year&gt;&lt;IDText&gt;A method to evaluate equitable accessibility: combining ethical theories and accessibility-based approaches&lt;/IDText&gt;&lt;DisplayText&gt;(Lucas, et al., 2016)&lt;/DisplayText&gt;&lt;record&gt;&lt;isbn&gt;0049-4488&lt;/isbn&gt;&lt;titles&gt;&lt;title&gt;A method to evaluate equitable accessibility: combining ethical theories and accessibility-based approaches&lt;/title&gt;&lt;secondary-title&gt;Transportation&lt;/secondary-title&gt;&lt;/titles&gt;&lt;pages&gt;473-490&lt;/pages&gt;&lt;number&gt;3&lt;/number&gt;&lt;contributors&gt;&lt;authors&gt;&lt;author&gt;Lucas, Karen&lt;/author&gt;&lt;author&gt;Van Wee, Bert&lt;/author&gt;&lt;author&gt;Maat, Kees&lt;/author&gt;&lt;/authors&gt;&lt;/contributors&gt;&lt;added-date format="utc"&gt;1554999424&lt;/added-date&gt;&lt;ref-type name="Journal Article"&gt;17&lt;/ref-type&gt;&lt;dates&gt;&lt;year&gt;2016&lt;/year&gt;&lt;/dates&gt;&lt;rec-number&gt;523&lt;/rec-number&gt;&lt;last-updated-date format="utc"&gt;1554999424&lt;/last-updated-date&gt;&lt;volume&gt;43&lt;/volume&gt;&lt;/record&gt;&lt;/Cite&gt;&lt;/EndNote&gt;</w:instrText>
      </w:r>
      <w:r w:rsidR="00242E22">
        <w:rPr>
          <w:rFonts w:cstheme="majorBidi"/>
        </w:rPr>
        <w:fldChar w:fldCharType="separate"/>
      </w:r>
      <w:r w:rsidR="008E2D95">
        <w:rPr>
          <w:rFonts w:cstheme="majorBidi"/>
          <w:noProof/>
        </w:rPr>
        <w:t>(Lucas, et al., 2016)</w:t>
      </w:r>
      <w:r w:rsidR="00242E22">
        <w:rPr>
          <w:rFonts w:cstheme="majorBidi"/>
        </w:rPr>
        <w:fldChar w:fldCharType="end"/>
      </w:r>
      <w:r w:rsidRPr="003023B5">
        <w:rPr>
          <w:rFonts w:cstheme="majorBidi"/>
        </w:rPr>
        <w:t xml:space="preserve">. The contribution of accessibility inequalities in producing social inequalities and social exclusion is highlighted in the literature </w:t>
      </w:r>
      <w:r w:rsidR="00242E22">
        <w:rPr>
          <w:rFonts w:cstheme="majorBidi"/>
        </w:rPr>
        <w:fldChar w:fldCharType="begin"/>
      </w:r>
      <w:r w:rsidR="008E2D95">
        <w:rPr>
          <w:rFonts w:cstheme="majorBidi"/>
        </w:rPr>
        <w:instrText xml:space="preserve"> ADDIN EN.CITE &lt;EndNote&gt;&lt;Cite&gt;&lt;Author&gt;Guzman&lt;/Author&gt;&lt;Year&gt;2017&lt;/Year&gt;&lt;IDText&gt;Assessing equity in transport accessibility to work and study: The Bogotá region&lt;/IDText&gt;&lt;DisplayText&gt;(Guzman, et al., 2017, Ohnmacht, et al., 2009)&lt;/DisplayText&gt;&lt;record&gt;&lt;isbn&gt;0966-6923&lt;/isbn&gt;&lt;titles&gt;&lt;title&gt;Assessing equity in transport accessibility to work and study: The Bogotá region&lt;/title&gt;&lt;secondary-title&gt;Journal of Transport Geography&lt;/secondary-title&gt;&lt;/titles&gt;&lt;pages&gt;236-246&lt;/pages&gt;&lt;contributors&gt;&lt;authors&gt;&lt;author&gt;Guzman, Luis A&lt;/author&gt;&lt;author&gt;Oviedo, Daniel&lt;/author&gt;&lt;author&gt;Rivera, Carlos&lt;/author&gt;&lt;/authors&gt;&lt;/contributors&gt;&lt;added-date format="utc"&gt;1554992206&lt;/added-date&gt;&lt;ref-type name="Journal Article"&gt;17&lt;/ref-type&gt;&lt;dates&gt;&lt;year&gt;2017&lt;/year&gt;&lt;/dates&gt;&lt;rec-number&gt;519&lt;/rec-number&gt;&lt;last-updated-date format="utc"&gt;1554992206&lt;/last-updated-date&gt;&lt;volume&gt;58&lt;/volume&gt;&lt;/record&gt;&lt;/Cite&gt;&lt;Cite&gt;&lt;Author&gt;Ohnmacht&lt;/Author&gt;&lt;Year&gt;2009&lt;/Year&gt;&lt;IDText&gt;Mobilities and inequality&lt;/IDText&gt;&lt;record&gt;&lt;isbn&gt;0754674959&lt;/isbn&gt;&lt;titles&gt;&lt;title&gt;Mobilities and inequality&lt;/title&gt;&lt;/titles&gt;&lt;contributors&gt;&lt;authors&gt;&lt;author&gt;Ohnmacht, Timo&lt;/author&gt;&lt;author&gt;Maksim, Hanja&lt;/author&gt;&lt;author&gt;Bergman, Manfred Max&lt;/author&gt;&lt;/authors&gt;&lt;/contributors&gt;&lt;added-date format="utc"&gt;1554992571&lt;/added-date&gt;&lt;ref-type name="Book"&gt;6&lt;/ref-type&gt;&lt;dates&gt;&lt;year&gt;2009&lt;/year&gt;&lt;/dates&gt;&lt;rec-number&gt;520&lt;/rec-number&gt;&lt;publisher&gt;Ashgate Publishing, Ltd.&lt;/publisher&gt;&lt;last-updated-date format="utc"&gt;1554992571&lt;/last-updated-date&gt;&lt;/record&gt;&lt;/Cite&gt;&lt;/EndNote&gt;</w:instrText>
      </w:r>
      <w:r w:rsidR="00242E22">
        <w:rPr>
          <w:rFonts w:cstheme="majorBidi"/>
        </w:rPr>
        <w:fldChar w:fldCharType="separate"/>
      </w:r>
      <w:r w:rsidR="008E2D95">
        <w:rPr>
          <w:rFonts w:cstheme="majorBidi"/>
          <w:noProof/>
        </w:rPr>
        <w:t>(Guzman, et al., 2017, Ohnmacht, et al., 2009)</w:t>
      </w:r>
      <w:r w:rsidR="00242E22">
        <w:rPr>
          <w:rFonts w:cstheme="majorBidi"/>
        </w:rPr>
        <w:fldChar w:fldCharType="end"/>
      </w:r>
      <w:r w:rsidRPr="003023B5">
        <w:rPr>
          <w:rFonts w:cstheme="majorBidi"/>
        </w:rPr>
        <w:t xml:space="preserve">. It has been shown that the more vulnerable segments of the population suffer more from insufficiencies of transportation services such as longer travel time, higher exposure to pollution, and risk of accident </w:t>
      </w:r>
      <w:r w:rsidR="00242E22">
        <w:rPr>
          <w:rFonts w:cstheme="majorBidi"/>
        </w:rPr>
        <w:fldChar w:fldCharType="begin"/>
      </w:r>
      <w:r w:rsidR="008E2D95">
        <w:rPr>
          <w:rFonts w:cstheme="majorBidi"/>
        </w:rPr>
        <w:instrText xml:space="preserve"> ADDIN EN.CITE &lt;EndNote&gt;&lt;Cite&gt;&lt;Author&gt;Titheridge&lt;/Author&gt;&lt;Year&gt;2014&lt;/Year&gt;&lt;IDText&gt;Transport and poverty: a review of the evidence&lt;/IDText&gt;&lt;DisplayText&gt;(Titheridge, et al., 2014)&lt;/DisplayText&gt;&lt;record&gt;&lt;titles&gt;&lt;title&gt;Transport and poverty: a review of the evidence&lt;/title&gt;&lt;/titles&gt;&lt;contributors&gt;&lt;authors&gt;&lt;author&gt;Titheridge, Helena&lt;/author&gt;&lt;author&gt;Mackett, RL&lt;/author&gt;&lt;author&gt;Christie, N&lt;/author&gt;&lt;author&gt;Oviedo Hernández, D&lt;/author&gt;&lt;author&gt;Ye, Runing&lt;/author&gt;&lt;/authors&gt;&lt;/contributors&gt;&lt;added-date format="utc"&gt;1554996465&lt;/added-date&gt;&lt;ref-type name="Journal Article"&gt;17&lt;/ref-type&gt;&lt;dates&gt;&lt;year&gt;2014&lt;/year&gt;&lt;/dates&gt;&lt;rec-number&gt;521&lt;/rec-number&gt;&lt;last-updated-date format="utc"&gt;1554996465&lt;/last-updated-date&gt;&lt;/record&gt;&lt;/Cite&gt;&lt;/EndNote&gt;</w:instrText>
      </w:r>
      <w:r w:rsidR="00242E22">
        <w:rPr>
          <w:rFonts w:cstheme="majorBidi"/>
        </w:rPr>
        <w:fldChar w:fldCharType="separate"/>
      </w:r>
      <w:r w:rsidR="008E2D95">
        <w:rPr>
          <w:rFonts w:cstheme="majorBidi"/>
          <w:noProof/>
        </w:rPr>
        <w:t>(Titheridge, et al., 2014)</w:t>
      </w:r>
      <w:r w:rsidR="00242E22">
        <w:rPr>
          <w:rFonts w:cstheme="majorBidi"/>
        </w:rPr>
        <w:fldChar w:fldCharType="end"/>
      </w:r>
      <w:r w:rsidRPr="003023B5">
        <w:rPr>
          <w:rFonts w:cstheme="majorBidi"/>
        </w:rPr>
        <w:t xml:space="preserve">. Measuring accessibility can be used </w:t>
      </w:r>
      <w:r w:rsidR="00551384">
        <w:rPr>
          <w:rFonts w:cstheme="majorBidi"/>
        </w:rPr>
        <w:t xml:space="preserve">to analyze </w:t>
      </w:r>
      <w:r w:rsidRPr="003023B5">
        <w:rPr>
          <w:rFonts w:cstheme="majorBidi"/>
        </w:rPr>
        <w:t>social inequalities and decid</w:t>
      </w:r>
      <w:r w:rsidR="00551384">
        <w:rPr>
          <w:rFonts w:cstheme="majorBidi"/>
        </w:rPr>
        <w:t>e</w:t>
      </w:r>
      <w:r w:rsidRPr="003023B5">
        <w:rPr>
          <w:rFonts w:cstheme="majorBidi"/>
        </w:rPr>
        <w:t xml:space="preserve"> </w:t>
      </w:r>
      <w:r w:rsidR="005A3278">
        <w:rPr>
          <w:rFonts w:cstheme="majorBidi"/>
        </w:rPr>
        <w:t xml:space="preserve">about </w:t>
      </w:r>
      <w:r w:rsidRPr="003023B5">
        <w:rPr>
          <w:rFonts w:cstheme="majorBidi"/>
        </w:rPr>
        <w:t>transportation investments. Accessibility can help</w:t>
      </w:r>
      <w:r w:rsidR="00D053BE">
        <w:rPr>
          <w:rFonts w:cstheme="majorBidi"/>
        </w:rPr>
        <w:t xml:space="preserve"> analyze</w:t>
      </w:r>
      <w:r w:rsidRPr="003023B5">
        <w:rPr>
          <w:rFonts w:cstheme="majorBidi"/>
        </w:rPr>
        <w:t xml:space="preserve"> the inadequacies of transportation service and provide evidence </w:t>
      </w:r>
      <w:r w:rsidR="007D36CD">
        <w:rPr>
          <w:rFonts w:cstheme="majorBidi"/>
        </w:rPr>
        <w:t xml:space="preserve">of </w:t>
      </w:r>
      <w:r w:rsidRPr="003023B5">
        <w:rPr>
          <w:rFonts w:cstheme="majorBidi"/>
        </w:rPr>
        <w:t xml:space="preserve">disparities among neighborhoods. The importance of accessibility in issues of social and spatial inequalities is significantly highlighted in the literature </w:t>
      </w:r>
      <w:r w:rsidR="00242E22">
        <w:rPr>
          <w:rFonts w:cstheme="majorBidi"/>
        </w:rPr>
        <w:fldChar w:fldCharType="begin"/>
      </w:r>
      <w:r w:rsidR="008E2D95">
        <w:rPr>
          <w:rFonts w:cstheme="majorBidi"/>
        </w:rPr>
        <w:instrText xml:space="preserve"> ADDIN EN.CITE &lt;EndNote&gt;&lt;Cite&gt;&lt;Author&gt;Guzman&lt;/Author&gt;&lt;Year&gt;2017&lt;/Year&gt;&lt;IDText&gt;Assessing equity in transport accessibility to work and study: The Bogotá region&lt;/IDText&gt;&lt;DisplayText&gt;(Guzman, et al., 2017)&lt;/DisplayText&gt;&lt;record&gt;&lt;isbn&gt;0966-6923&lt;/isbn&gt;&lt;titles&gt;&lt;title&gt;Assessing equity in transport accessibility to work and study: The Bogotá region&lt;/title&gt;&lt;secondary-title&gt;Journal of Transport Geography&lt;/secondary-title&gt;&lt;/titles&gt;&lt;pages&gt;236-246&lt;/pages&gt;&lt;contributors&gt;&lt;authors&gt;&lt;author&gt;Guzman, Luis A&lt;/author&gt;&lt;author&gt;Oviedo, Daniel&lt;/author&gt;&lt;author&gt;Rivera, Carlos&lt;/author&gt;&lt;/authors&gt;&lt;/contributors&gt;&lt;added-date format="utc"&gt;1554992206&lt;/added-date&gt;&lt;ref-type name="Journal Article"&gt;17&lt;/ref-type&gt;&lt;dates&gt;&lt;year&gt;2017&lt;/year&gt;&lt;/dates&gt;&lt;rec-number&gt;519&lt;/rec-number&gt;&lt;last-updated-date format="utc"&gt;1554992206&lt;/last-updated-date&gt;&lt;volume&gt;58&lt;/volume&gt;&lt;/record&gt;&lt;/Cite&gt;&lt;/EndNote&gt;</w:instrText>
      </w:r>
      <w:r w:rsidR="00242E22">
        <w:rPr>
          <w:rFonts w:cstheme="majorBidi"/>
        </w:rPr>
        <w:fldChar w:fldCharType="separate"/>
      </w:r>
      <w:r w:rsidR="008E2D95">
        <w:rPr>
          <w:rFonts w:cstheme="majorBidi"/>
          <w:noProof/>
        </w:rPr>
        <w:t>(Guzman, et al., 2017)</w:t>
      </w:r>
      <w:r w:rsidR="00242E22">
        <w:rPr>
          <w:rFonts w:cstheme="majorBidi"/>
        </w:rPr>
        <w:fldChar w:fldCharType="end"/>
      </w:r>
      <w:r w:rsidRPr="003023B5">
        <w:rPr>
          <w:rFonts w:cstheme="majorBidi"/>
        </w:rPr>
        <w:t xml:space="preserve">. As a result, many planning agencies around the world have included social exclusion and equity in their planning processes </w:t>
      </w:r>
      <w:r w:rsidR="00242E22">
        <w:rPr>
          <w:rFonts w:cstheme="majorBidi"/>
        </w:rPr>
        <w:fldChar w:fldCharType="begin"/>
      </w:r>
      <w:r w:rsidR="008E2D95">
        <w:rPr>
          <w:rFonts w:cstheme="majorBidi"/>
        </w:rPr>
        <w:instrText xml:space="preserve"> ADDIN EN.CITE &lt;EndNote&gt;&lt;Cite&gt;&lt;Author&gt;Bocarejo S&lt;/Author&gt;&lt;Year&gt;2012&lt;/Year&gt;&lt;IDText&gt;Transport accessibility and social inequities: a tool for identification of mobility needs and evaluation of transport investments&lt;/IDText&gt;&lt;DisplayText&gt;(Bocarejo S and Oviedo H, 2012)&lt;/DisplayText&gt;&lt;record&gt;&lt;isbn&gt;0966-6923&lt;/isbn&gt;&lt;titles&gt;&lt;title&gt;Transport accessibility and social inequities: a tool for identification of mobility needs and evaluation of transport investments&lt;/title&gt;&lt;secondary-title&gt;Journal of Transport Geography&lt;/secondary-title&gt;&lt;/titles&gt;&lt;pages&gt;142-154&lt;/pages&gt;&lt;contributors&gt;&lt;authors&gt;&lt;author&gt;Bocarejo S, Juan Pablo&lt;/author&gt;&lt;author&gt;Oviedo H, Daniel Ricardo&lt;/author&gt;&lt;/authors&gt;&lt;/contributors&gt;&lt;added-date format="utc"&gt;1554942643&lt;/added-date&gt;&lt;ref-type name="Journal Article"&gt;17&lt;/ref-type&gt;&lt;dates&gt;&lt;year&gt;2012&lt;/year&gt;&lt;/dates&gt;&lt;rec-number&gt;512&lt;/rec-number&gt;&lt;last-updated-date format="utc"&gt;1554942643&lt;/last-updated-date&gt;&lt;volume&gt;24&lt;/volume&gt;&lt;/record&gt;&lt;/Cite&gt;&lt;/EndNote&gt;</w:instrText>
      </w:r>
      <w:r w:rsidR="00242E22">
        <w:rPr>
          <w:rFonts w:cstheme="majorBidi"/>
        </w:rPr>
        <w:fldChar w:fldCharType="separate"/>
      </w:r>
      <w:r w:rsidR="008E2D95">
        <w:rPr>
          <w:rFonts w:cstheme="majorBidi"/>
          <w:noProof/>
        </w:rPr>
        <w:t>(Bocarejo S and Oviedo H, 2012)</w:t>
      </w:r>
      <w:r w:rsidR="00242E22">
        <w:rPr>
          <w:rFonts w:cstheme="majorBidi"/>
        </w:rPr>
        <w:fldChar w:fldCharType="end"/>
      </w:r>
      <w:r w:rsidRPr="003023B5">
        <w:rPr>
          <w:rFonts w:cstheme="majorBidi"/>
        </w:rPr>
        <w:t xml:space="preserve">. However, there is no adequate tool for identifying accessibility </w:t>
      </w:r>
      <w:r w:rsidRPr="003023B5">
        <w:rPr>
          <w:rFonts w:cstheme="majorBidi"/>
        </w:rPr>
        <w:lastRenderedPageBreak/>
        <w:t>needs; moreover, there is no consensus about the methods for causal analysis of accessibility issues and prediction of accessibility implication of projects within the literature.</w:t>
      </w:r>
    </w:p>
    <w:p w14:paraId="49AA7937" w14:textId="77777777" w:rsidR="00C4377E" w:rsidRPr="003023B5" w:rsidRDefault="00C4377E" w:rsidP="00B12978">
      <w:pPr>
        <w:jc w:val="both"/>
        <w:rPr>
          <w:rFonts w:cstheme="majorBidi"/>
        </w:rPr>
      </w:pPr>
    </w:p>
    <w:p w14:paraId="2BF90747" w14:textId="71934F3D" w:rsidR="00C4377E" w:rsidRPr="003023B5" w:rsidRDefault="003023B5" w:rsidP="00B12978">
      <w:pPr>
        <w:jc w:val="both"/>
        <w:rPr>
          <w:rFonts w:cstheme="majorBidi"/>
          <w:highlight w:val="yellow"/>
        </w:rPr>
      </w:pPr>
      <w:r w:rsidRPr="003023B5">
        <w:rPr>
          <w:rFonts w:cstheme="majorBidi"/>
        </w:rPr>
        <w:t xml:space="preserve">Early accessibility studies utilized graphical techniques to study accessibility </w:t>
      </w:r>
      <w:r w:rsidR="00242E22">
        <w:rPr>
          <w:rFonts w:cstheme="majorBidi"/>
        </w:rPr>
        <w:fldChar w:fldCharType="begin"/>
      </w:r>
      <w:r w:rsidR="008E2D95">
        <w:rPr>
          <w:rFonts w:cstheme="majorBidi"/>
        </w:rPr>
        <w:instrText xml:space="preserve"> ADDIN EN.CITE &lt;EndNote&gt;&lt;Cite&gt;&lt;Author&gt;Black&lt;/Author&gt;&lt;Year&gt;1977&lt;/Year&gt;&lt;IDText&gt;Accessibility measures and the social evaluation of urban structure&lt;/IDText&gt;&lt;DisplayText&gt;(Black and Conroy, 1977, Cohen and Basner, 1972)&lt;/DisplayText&gt;&lt;record&gt;&lt;isbn&gt;0308-518X&lt;/isbn&gt;&lt;titles&gt;&lt;title&gt;Accessibility measures and the social evaluation of urban structure&lt;/title&gt;&lt;secondary-title&gt;Environment and Planning A&lt;/secondary-title&gt;&lt;/titles&gt;&lt;pages&gt;1013-1031&lt;/pages&gt;&lt;number&gt;9&lt;/number&gt;&lt;contributors&gt;&lt;authors&gt;&lt;author&gt;Black, John&lt;/author&gt;&lt;author&gt;Conroy, M&lt;/author&gt;&lt;/authors&gt;&lt;/contributors&gt;&lt;added-date format="utc"&gt;1581521136&lt;/added-date&gt;&lt;ref-type name="Journal Article"&gt;17&lt;/ref-type&gt;&lt;dates&gt;&lt;year&gt;1977&lt;/year&gt;&lt;/dates&gt;&lt;rec-number&gt;687&lt;/rec-number&gt;&lt;last-updated-date format="utc"&gt;1581521136&lt;/last-updated-date&gt;&lt;volume&gt;9&lt;/volume&gt;&lt;/record&gt;&lt;/Cite&gt;&lt;Cite&gt;&lt;Author&gt;Cohen&lt;/Author&gt;&lt;Year&gt;1972&lt;/Year&gt;&lt;IDText&gt;Accessibility--its Use as an Evaluation Criterion in Testing and Evaluating Alternative Transportation Systems&lt;/IDText&gt;&lt;record&gt;&lt;titles&gt;&lt;title&gt;Accessibility--its Use as an Evaluation Criterion in Testing and Evaluating Alternative Transportation Systems&lt;/title&gt;&lt;/titles&gt;&lt;contributors&gt;&lt;authors&gt;&lt;author&gt;Cohen, Daniel S&lt;/author&gt;&lt;author&gt;Basner, Charles&lt;/author&gt;&lt;/authors&gt;&lt;/contributors&gt;&lt;added-date format="utc"&gt;1581521146&lt;/added-date&gt;&lt;ref-type name="Book"&gt;6&lt;/ref-type&gt;&lt;dates&gt;&lt;year&gt;1972&lt;/year&gt;&lt;/dates&gt;&lt;rec-number&gt;688&lt;/rec-number&gt;&lt;publisher&gt;US Department of Transportation, Federal Highway Administration, Office of …&lt;/publisher&gt;&lt;last-updated-date format="utc"&gt;1581521146&lt;/last-updated-date&gt;&lt;/record&gt;&lt;/Cite&gt;&lt;/EndNote&gt;</w:instrText>
      </w:r>
      <w:r w:rsidR="00242E22">
        <w:rPr>
          <w:rFonts w:cstheme="majorBidi"/>
        </w:rPr>
        <w:fldChar w:fldCharType="separate"/>
      </w:r>
      <w:r w:rsidR="008E2D95">
        <w:rPr>
          <w:rFonts w:cstheme="majorBidi"/>
          <w:noProof/>
        </w:rPr>
        <w:t>(Black and Conroy, 1977, Cohen and Basner, 1972)</w:t>
      </w:r>
      <w:r w:rsidR="00242E22">
        <w:rPr>
          <w:rFonts w:cstheme="majorBidi"/>
        </w:rPr>
        <w:fldChar w:fldCharType="end"/>
      </w:r>
      <w:r w:rsidRPr="003023B5">
        <w:rPr>
          <w:rFonts w:cstheme="majorBidi"/>
        </w:rPr>
        <w:t xml:space="preserve">. In this approach a cumulative distribution curve is created representing the distribution of </w:t>
      </w:r>
      <w:r w:rsidR="00266443">
        <w:rPr>
          <w:rFonts w:cstheme="majorBidi"/>
        </w:rPr>
        <w:t xml:space="preserve">the </w:t>
      </w:r>
      <w:r w:rsidRPr="003023B5">
        <w:rPr>
          <w:rFonts w:cstheme="majorBidi"/>
        </w:rPr>
        <w:t xml:space="preserve">proportion of opportunities accessible by time. These curves can be created and compared for different study areas, different modes, or different socio-demographic groups, but comparison of these curves is difficult in practice. This difficulty led to single value measures of accessibility. Early single value accessibility studies measured accessibility as the cumulative number of opportunities accessible within a predefined time </w:t>
      </w:r>
      <w:r w:rsidR="00242E22">
        <w:rPr>
          <w:rFonts w:cstheme="majorBidi"/>
        </w:rPr>
        <w:fldChar w:fldCharType="begin"/>
      </w:r>
      <w:r w:rsidR="008E2D95">
        <w:rPr>
          <w:rFonts w:cstheme="majorBidi"/>
        </w:rPr>
        <w:instrText xml:space="preserve"> ADDIN EN.CITE &lt;EndNote&gt;&lt;Cite&gt;&lt;Author&gt;Wachs&lt;/Author&gt;&lt;Year&gt;1973&lt;/Year&gt;&lt;IDText&gt;Physical accessibility as a social indicator&lt;/IDText&gt;&lt;DisplayText&gt;(Wachs and Kumagai, 1973, Wickstrom, 1971)&lt;/DisplayText&gt;&lt;record&gt;&lt;isbn&gt;0038-0121&lt;/isbn&gt;&lt;titles&gt;&lt;title&gt;Physical accessibility as a social indicator&lt;/title&gt;&lt;secondary-title&gt;Socio-Economic Planning Sciences&lt;/secondary-title&gt;&lt;/titles&gt;&lt;pages&gt;437-456&lt;/pages&gt;&lt;number&gt;5&lt;/number&gt;&lt;contributors&gt;&lt;authors&gt;&lt;author&gt;Wachs, Martin&lt;/author&gt;&lt;author&gt;Kumagai, T Gordon&lt;/author&gt;&lt;/authors&gt;&lt;/contributors&gt;&lt;added-date format="utc"&gt;1581521805&lt;/added-date&gt;&lt;ref-type name="Journal Article"&gt;17&lt;/ref-type&gt;&lt;dates&gt;&lt;year&gt;1973&lt;/year&gt;&lt;/dates&gt;&lt;rec-number&gt;689&lt;/rec-number&gt;&lt;last-updated-date format="utc"&gt;1581521805&lt;/last-updated-date&gt;&lt;volume&gt;7&lt;/volume&gt;&lt;/record&gt;&lt;/Cite&gt;&lt;Cite&gt;&lt;Author&gt;Wickstrom&lt;/Author&gt;&lt;Year&gt;1971&lt;/Year&gt;&lt;IDText&gt;Defining balanced transportation-a question of opportunity&lt;/IDText&gt;&lt;record&gt;&lt;isbn&gt;0041-0713&lt;/isbn&gt;&lt;titles&gt;&lt;title&gt;Defining balanced transportation-a question of opportunity&lt;/title&gt;&lt;secondary-title&gt;Traffic Quarterly&lt;/secondary-title&gt;&lt;/titles&gt;&lt;number&gt;3&lt;/number&gt;&lt;contributors&gt;&lt;authors&gt;&lt;author&gt;Wickstrom, George V&lt;/author&gt;&lt;/authors&gt;&lt;/contributors&gt;&lt;added-date format="utc"&gt;1581521812&lt;/added-date&gt;&lt;ref-type name="Journal Article"&gt;17&lt;/ref-type&gt;&lt;dates&gt;&lt;year&gt;1971&lt;/year&gt;&lt;/dates&gt;&lt;rec-number&gt;690&lt;/rec-number&gt;&lt;last-updated-date format="utc"&gt;1581521812&lt;/last-updated-date&gt;&lt;volume&gt;25&lt;/volume&gt;&lt;/record&gt;&lt;/Cite&gt;&lt;/EndNote&gt;</w:instrText>
      </w:r>
      <w:r w:rsidR="00242E22">
        <w:rPr>
          <w:rFonts w:cstheme="majorBidi"/>
        </w:rPr>
        <w:fldChar w:fldCharType="separate"/>
      </w:r>
      <w:r w:rsidR="008E2D95">
        <w:rPr>
          <w:rFonts w:cstheme="majorBidi"/>
          <w:noProof/>
        </w:rPr>
        <w:t>(Wachs and Kumagai, 1973, Wickstrom, 1971)</w:t>
      </w:r>
      <w:r w:rsidR="00242E22">
        <w:rPr>
          <w:rFonts w:cstheme="majorBidi"/>
        </w:rPr>
        <w:fldChar w:fldCharType="end"/>
      </w:r>
      <w:r w:rsidR="00242E22">
        <w:rPr>
          <w:rFonts w:cstheme="majorBidi"/>
        </w:rPr>
        <w:t>. O</w:t>
      </w:r>
      <w:r w:rsidRPr="003023B5">
        <w:rPr>
          <w:rFonts w:cstheme="majorBidi"/>
        </w:rPr>
        <w:t xml:space="preserve">ne drawback of this measure is the arbitrary selection of time threshold </w:t>
      </w:r>
      <w:r w:rsidR="00242E22">
        <w:rPr>
          <w:rFonts w:cstheme="majorBidi"/>
        </w:rPr>
        <w:fldChar w:fldCharType="begin"/>
      </w:r>
      <w:r w:rsidR="008E2D95">
        <w:rPr>
          <w:rFonts w:cstheme="majorBidi"/>
        </w:rPr>
        <w:instrText xml:space="preserve"> ADDIN EN.CITE &lt;EndNote&gt;&lt;Cite&gt;&lt;Author&gt;Niemeier&lt;/Author&gt;&lt;Year&gt;1997&lt;/Year&gt;&lt;IDText&gt;Accessibility: an evaluation using consumer welfare&lt;/IDText&gt;&lt;DisplayText&gt;(Niemeier, 1997)&lt;/DisplayText&gt;&lt;record&gt;&lt;isbn&gt;0049-4488&lt;/isbn&gt;&lt;titles&gt;&lt;title&gt;Accessibility: an evaluation using consumer welfare&lt;/title&gt;&lt;secondary-title&gt;Transportation&lt;/secondary-title&gt;&lt;/titles&gt;&lt;pages&gt;377-396&lt;/pages&gt;&lt;number&gt;4&lt;/number&gt;&lt;contributors&gt;&lt;authors&gt;&lt;author&gt;Niemeier, Debbie A&lt;/author&gt;&lt;/authors&gt;&lt;/contributors&gt;&lt;added-date format="utc"&gt;1554943608&lt;/added-date&gt;&lt;ref-type name="Journal Article"&gt;17&lt;/ref-type&gt;&lt;dates&gt;&lt;year&gt;1997&lt;/year&gt;&lt;/dates&gt;&lt;rec-number&gt;513&lt;/rec-number&gt;&lt;last-updated-date format="utc"&gt;1554943608&lt;/last-updated-date&gt;&lt;volume&gt;24&lt;/volume&gt;&lt;/record&gt;&lt;/Cite&gt;&lt;/EndNote&gt;</w:instrText>
      </w:r>
      <w:r w:rsidR="00242E22">
        <w:rPr>
          <w:rFonts w:cstheme="majorBidi"/>
        </w:rPr>
        <w:fldChar w:fldCharType="separate"/>
      </w:r>
      <w:r w:rsidR="008E2D95">
        <w:rPr>
          <w:rFonts w:cstheme="majorBidi"/>
          <w:noProof/>
        </w:rPr>
        <w:t>(Niemeier, 1997)</w:t>
      </w:r>
      <w:r w:rsidR="00242E22">
        <w:rPr>
          <w:rFonts w:cstheme="majorBidi"/>
        </w:rPr>
        <w:fldChar w:fldCharType="end"/>
      </w:r>
      <w:r w:rsidRPr="003023B5">
        <w:rPr>
          <w:rFonts w:cstheme="majorBidi"/>
        </w:rPr>
        <w:t xml:space="preserve">. The other drawback is that all opportunities are treated similarly, assuming they are equally desirable for all individuals, regardless of their distance or type </w:t>
      </w:r>
      <w:r w:rsidR="00242E22">
        <w:rPr>
          <w:rFonts w:cstheme="majorBidi"/>
        </w:rPr>
        <w:fldChar w:fldCharType="begin"/>
      </w:r>
      <w:r w:rsidR="008E2D95">
        <w:rPr>
          <w:rFonts w:cstheme="majorBidi"/>
        </w:rPr>
        <w:instrText xml:space="preserve"> ADDIN EN.CITE &lt;EndNote&gt;&lt;Cite&gt;&lt;Author&gt;Vickerman&lt;/Author&gt;&lt;Year&gt;1974&lt;/Year&gt;&lt;IDText&gt;Accessibility, attraction, and potential: a review of some concepts and their use in determining mobility&lt;/IDText&gt;&lt;DisplayText&gt;(Vickerman, 1974)&lt;/DisplayText&gt;&lt;record&gt;&lt;isbn&gt;0308-518X&lt;/isbn&gt;&lt;titles&gt;&lt;title&gt;Accessibility, attraction, and potential: a review of some concepts and their use in determining mobility&lt;/title&gt;&lt;secondary-title&gt;Environment and Planning A&lt;/secondary-title&gt;&lt;/titles&gt;&lt;pages&gt;675-691&lt;/pages&gt;&lt;number&gt;6&lt;/number&gt;&lt;contributors&gt;&lt;authors&gt;&lt;author&gt;Vickerman, Roger W&lt;/author&gt;&lt;/authors&gt;&lt;/contributors&gt;&lt;added-date format="utc"&gt;1581522089&lt;/added-date&gt;&lt;ref-type name="Journal Article"&gt;17&lt;/ref-type&gt;&lt;dates&gt;&lt;year&gt;1974&lt;/year&gt;&lt;/dates&gt;&lt;rec-number&gt;691&lt;/rec-number&gt;&lt;last-updated-date format="utc"&gt;1581522089&lt;/last-updated-date&gt;&lt;volume&gt;6&lt;/volume&gt;&lt;/record&gt;&lt;/Cite&gt;&lt;/EndNote&gt;</w:instrText>
      </w:r>
      <w:r w:rsidR="00242E22">
        <w:rPr>
          <w:rFonts w:cstheme="majorBidi"/>
        </w:rPr>
        <w:fldChar w:fldCharType="separate"/>
      </w:r>
      <w:r w:rsidR="008E2D95">
        <w:rPr>
          <w:rFonts w:cstheme="majorBidi"/>
          <w:noProof/>
        </w:rPr>
        <w:t>(Vickerman, 1974)</w:t>
      </w:r>
      <w:r w:rsidR="00242E22">
        <w:rPr>
          <w:rFonts w:cstheme="majorBidi"/>
        </w:rPr>
        <w:fldChar w:fldCharType="end"/>
      </w:r>
      <w:r w:rsidRPr="003023B5">
        <w:rPr>
          <w:rFonts w:cstheme="majorBidi"/>
        </w:rPr>
        <w:t xml:space="preserve">. To address the dependency of opportunity desirability on distance or travel time (impedance in general), researchers specified functional forms that allowed accessibility to decrease by increasing impedance. One such functional form widely used in the literature is the denominator of the gravity model </w:t>
      </w:r>
      <w:r w:rsidR="00242E22">
        <w:rPr>
          <w:rFonts w:cstheme="majorBidi"/>
        </w:rPr>
        <w:fldChar w:fldCharType="begin"/>
      </w:r>
      <w:r w:rsidR="008E2D95">
        <w:rPr>
          <w:rFonts w:cstheme="majorBidi"/>
        </w:rPr>
        <w:instrText xml:space="preserve"> ADDIN EN.CITE &lt;EndNote&gt;&lt;Cite&gt;&lt;Author&gt;Handy&lt;/Author&gt;&lt;Year&gt;1992&lt;/Year&gt;&lt;IDText&gt;Regional versus local accessibility: neo-traditional development and its implications for non-work travel&lt;/IDText&gt;&lt;DisplayText&gt;(Handy, 1992, Niemeier, 1997)&lt;/DisplayText&gt;&lt;record&gt;&lt;isbn&gt;0263-7960&lt;/isbn&gt;&lt;titles&gt;&lt;title&gt;Regional versus local accessibility: neo-traditional development and its implications for non-work travel&lt;/title&gt;&lt;secondary-title&gt;Built Environment (1978-)&lt;/secondary-title&gt;&lt;/titles&gt;&lt;pages&gt;253-267&lt;/pages&gt;&lt;contributors&gt;&lt;authors&gt;&lt;author&gt;Handy, Susan L&lt;/author&gt;&lt;/authors&gt;&lt;/contributors&gt;&lt;added-date format="utc"&gt;1581522508&lt;/added-date&gt;&lt;ref-type name="Journal Article"&gt;17&lt;/ref-type&gt;&lt;dates&gt;&lt;year&gt;1992&lt;/year&gt;&lt;/dates&gt;&lt;rec-number&gt;692&lt;/rec-number&gt;&lt;last-updated-date format="utc"&gt;1581522508&lt;/last-updated-date&gt;&lt;/record&gt;&lt;/Cite&gt;&lt;Cite&gt;&lt;Author&gt;Niemeier&lt;/Author&gt;&lt;Year&gt;1997&lt;/Year&gt;&lt;IDText&gt;Accessibility: an evaluation using consumer welfare&lt;/IDText&gt;&lt;record&gt;&lt;isbn&gt;0049-4488&lt;/isbn&gt;&lt;titles&gt;&lt;title&gt;Accessibility: an evaluation using consumer welfare&lt;/title&gt;&lt;secondary-title&gt;Transportation&lt;/secondary-title&gt;&lt;/titles&gt;&lt;pages&gt;377-396&lt;/pages&gt;&lt;number&gt;4&lt;/number&gt;&lt;contributors&gt;&lt;authors&gt;&lt;author&gt;Niemeier, Debbie A&lt;/author&gt;&lt;/authors&gt;&lt;/contributors&gt;&lt;added-date format="utc"&gt;1554943608&lt;/added-date&gt;&lt;ref-type name="Journal Article"&gt;17&lt;/ref-type&gt;&lt;dates&gt;&lt;year&gt;1997&lt;/year&gt;&lt;/dates&gt;&lt;rec-number&gt;513&lt;/rec-number&gt;&lt;last-updated-date format="utc"&gt;1554943608&lt;/last-updated-date&gt;&lt;volume&gt;24&lt;/volume&gt;&lt;/record&gt;&lt;/Cite&gt;&lt;/EndNote&gt;</w:instrText>
      </w:r>
      <w:r w:rsidR="00242E22">
        <w:rPr>
          <w:rFonts w:cstheme="majorBidi"/>
        </w:rPr>
        <w:fldChar w:fldCharType="separate"/>
      </w:r>
      <w:r w:rsidR="008E2D95">
        <w:rPr>
          <w:rFonts w:cstheme="majorBidi"/>
          <w:noProof/>
        </w:rPr>
        <w:t>(Handy, 1992, Niemeier, 1997)</w:t>
      </w:r>
      <w:r w:rsidR="00242E22">
        <w:rPr>
          <w:rFonts w:cstheme="majorBidi"/>
        </w:rPr>
        <w:fldChar w:fldCharType="end"/>
      </w:r>
      <w:r w:rsidRPr="003023B5">
        <w:rPr>
          <w:rFonts w:cstheme="majorBidi"/>
        </w:rPr>
        <w:t xml:space="preserve">. The main drawback of such measures is that they neglect the person component of accessibility. All individuals would have similar accessibility by such measures, regardless of their travel behavior and preferences </w:t>
      </w:r>
      <w:r w:rsidR="00C05916">
        <w:rPr>
          <w:rFonts w:cstheme="majorBidi"/>
        </w:rPr>
        <w:fldChar w:fldCharType="begin"/>
      </w:r>
      <w:r w:rsidR="008E2D95">
        <w:rPr>
          <w:rFonts w:cstheme="majorBidi"/>
        </w:rPr>
        <w:instrText xml:space="preserve"> ADDIN EN.CITE &lt;EndNote&gt;&lt;Cite&gt;&lt;Author&gt;Ben-Akiva&lt;/Author&gt;&lt;Year&gt;1985&lt;/Year&gt;&lt;IDText&gt;Discrete choice analysis: theory and application to travel demand&lt;/IDText&gt;&lt;DisplayText&gt;(Ben-Akiva and Lerman, 1985)&lt;/DisplayText&gt;&lt;record&gt;&lt;isbn&gt;0262022176&lt;/isbn&gt;&lt;titles&gt;&lt;title&gt;Discrete choice analysis: theory and application to travel demand&lt;/title&gt;&lt;/titles&gt;&lt;contributors&gt;&lt;authors&gt;&lt;author&gt;Ben-Akiva, Moshe E&lt;/author&gt;&lt;author&gt;Lerman, Steven R&lt;/author&gt;&lt;/authors&gt;&lt;/contributors&gt;&lt;added-date format="utc"&gt;1468004756&lt;/added-date&gt;&lt;ref-type name="Book"&gt;6&lt;/ref-type&gt;&lt;dates&gt;&lt;year&gt;1985&lt;/year&gt;&lt;/dates&gt;&lt;rec-number&gt;109&lt;/rec-number&gt;&lt;publisher&gt;MIT press&lt;/publisher&gt;&lt;last-updated-date format="utc"&gt;1468004756&lt;/last-updated-date&gt;&lt;volume&gt;9&lt;/volume&gt;&lt;/record&gt;&lt;/Cite&gt;&lt;/EndNote&gt;</w:instrText>
      </w:r>
      <w:r w:rsidR="00C05916">
        <w:rPr>
          <w:rFonts w:cstheme="majorBidi"/>
        </w:rPr>
        <w:fldChar w:fldCharType="separate"/>
      </w:r>
      <w:r w:rsidR="008E2D95">
        <w:rPr>
          <w:rFonts w:cstheme="majorBidi"/>
          <w:noProof/>
        </w:rPr>
        <w:t>(Ben-Akiva and Lerman, 1985)</w:t>
      </w:r>
      <w:r w:rsidR="00C05916">
        <w:rPr>
          <w:rFonts w:cstheme="majorBidi"/>
        </w:rPr>
        <w:fldChar w:fldCharType="end"/>
      </w:r>
      <w:r w:rsidRPr="003023B5">
        <w:rPr>
          <w:rFonts w:cstheme="majorBidi"/>
        </w:rPr>
        <w:t xml:space="preserve">. </w:t>
      </w:r>
      <w:r w:rsidRPr="00C05916">
        <w:rPr>
          <w:rFonts w:cstheme="majorBidi"/>
        </w:rPr>
        <w:t xml:space="preserve">Also, there are issues related to spatial aggregation, defining measure of attractiveness, and the construction of the friction factor </w:t>
      </w:r>
      <w:r w:rsidR="00C05916">
        <w:rPr>
          <w:rFonts w:cstheme="majorBidi"/>
        </w:rPr>
        <w:fldChar w:fldCharType="begin"/>
      </w:r>
      <w:r w:rsidR="008E2D95">
        <w:rPr>
          <w:rFonts w:cstheme="majorBidi"/>
        </w:rPr>
        <w:instrText xml:space="preserve"> ADDIN EN.CITE &lt;EndNote&gt;&lt;Cite&gt;&lt;Author&gt;Hanson&lt;/Author&gt;&lt;Year&gt;1987&lt;/Year&gt;&lt;IDText&gt;Accessibility and intraurban travel&lt;/IDText&gt;&lt;DisplayText&gt;(Hanson and Schwab, 1987)&lt;/DisplayText&gt;&lt;record&gt;&lt;isbn&gt;0308-518X&lt;/isbn&gt;&lt;titles&gt;&lt;title&gt;Accessibility and intraurban travel&lt;/title&gt;&lt;secondary-title&gt;Environment and Planning A&lt;/secondary-title&gt;&lt;/titles&gt;&lt;pages&gt;735-748&lt;/pages&gt;&lt;number&gt;6&lt;/number&gt;&lt;contributors&gt;&lt;authors&gt;&lt;author&gt;Hanson, Susan&lt;/author&gt;&lt;author&gt;Schwab, Margo&lt;/author&gt;&lt;/authors&gt;&lt;/contributors&gt;&lt;added-date format="utc"&gt;1581534244&lt;/added-date&gt;&lt;ref-type name="Journal Article"&gt;17&lt;/ref-type&gt;&lt;dates&gt;&lt;year&gt;1987&lt;/year&gt;&lt;/dates&gt;&lt;rec-number&gt;693&lt;/rec-number&gt;&lt;last-updated-date format="utc"&gt;1581534244&lt;/last-updated-date&gt;&lt;volume&gt;19&lt;/volume&gt;&lt;/record&gt;&lt;/Cite&gt;&lt;/EndNote&gt;</w:instrText>
      </w:r>
      <w:r w:rsidR="00C05916">
        <w:rPr>
          <w:rFonts w:cstheme="majorBidi"/>
        </w:rPr>
        <w:fldChar w:fldCharType="separate"/>
      </w:r>
      <w:r w:rsidR="008E2D95">
        <w:rPr>
          <w:rFonts w:cstheme="majorBidi"/>
          <w:noProof/>
        </w:rPr>
        <w:t>(Hanson and Schwab, 1987)</w:t>
      </w:r>
      <w:r w:rsidR="00C05916">
        <w:rPr>
          <w:rFonts w:cstheme="majorBidi"/>
        </w:rPr>
        <w:fldChar w:fldCharType="end"/>
      </w:r>
      <w:r w:rsidRPr="00C05916">
        <w:rPr>
          <w:rFonts w:cstheme="majorBidi"/>
        </w:rPr>
        <w:t xml:space="preserve">. These issues motivated researchers to introduce accessibility measures that depend on individual choice based on Random Utility models. In such utility-based measures, the accessibility is the realization </w:t>
      </w:r>
      <w:r w:rsidR="00266443" w:rsidRPr="00C05916">
        <w:rPr>
          <w:rFonts w:cstheme="majorBidi"/>
        </w:rPr>
        <w:t>o</w:t>
      </w:r>
      <w:r w:rsidR="00266443">
        <w:rPr>
          <w:rFonts w:cstheme="majorBidi"/>
        </w:rPr>
        <w:t>f</w:t>
      </w:r>
      <w:r w:rsidR="00266443" w:rsidRPr="00C05916">
        <w:rPr>
          <w:rFonts w:cstheme="majorBidi"/>
        </w:rPr>
        <w:t xml:space="preserve"> </w:t>
      </w:r>
      <w:r w:rsidRPr="00C05916">
        <w:rPr>
          <w:rFonts w:cstheme="majorBidi"/>
        </w:rPr>
        <w:t xml:space="preserve">a set of opportunities, which can be identified by the maximum expected utility, or logsum </w:t>
      </w:r>
      <w:r w:rsidR="00C05916">
        <w:rPr>
          <w:rFonts w:cstheme="majorBidi"/>
        </w:rPr>
        <w:fldChar w:fldCharType="begin"/>
      </w:r>
      <w:r w:rsidR="008E2D95">
        <w:rPr>
          <w:rFonts w:cstheme="majorBidi"/>
        </w:rPr>
        <w:instrText xml:space="preserve"> ADDIN EN.CITE &lt;EndNote&gt;&lt;Cite&gt;&lt;Author&gt;Niemeier&lt;/Author&gt;&lt;Year&gt;1997&lt;/Year&gt;&lt;IDText&gt;Accessibility: an evaluation using consumer welfare&lt;/IDText&gt;&lt;DisplayText&gt;(Niemeier, 1997)&lt;/DisplayText&gt;&lt;record&gt;&lt;isbn&gt;0049-4488&lt;/isbn&gt;&lt;titles&gt;&lt;title&gt;Accessibility: an evaluation using consumer welfare&lt;/title&gt;&lt;secondary-title&gt;Transportation&lt;/secondary-title&gt;&lt;/titles&gt;&lt;pages&gt;377-396&lt;/pages&gt;&lt;number&gt;4&lt;/number&gt;&lt;contributors&gt;&lt;authors&gt;&lt;author&gt;Niemeier, Debbie A&lt;/author&gt;&lt;/authors&gt;&lt;/contributors&gt;&lt;added-date format="utc"&gt;1554943608&lt;/added-date&gt;&lt;ref-type name="Journal Article"&gt;17&lt;/ref-type&gt;&lt;dates&gt;&lt;year&gt;1997&lt;/year&gt;&lt;/dates&gt;&lt;rec-number&gt;513&lt;/rec-number&gt;&lt;last-updated-date format="utc"&gt;1554943608&lt;/last-updated-date&gt;&lt;volume&gt;24&lt;/volume&gt;&lt;/record&gt;&lt;/Cite&gt;&lt;/EndNote&gt;</w:instrText>
      </w:r>
      <w:r w:rsidR="00C05916">
        <w:rPr>
          <w:rFonts w:cstheme="majorBidi"/>
        </w:rPr>
        <w:fldChar w:fldCharType="separate"/>
      </w:r>
      <w:r w:rsidR="008E2D95">
        <w:rPr>
          <w:rFonts w:cstheme="majorBidi"/>
          <w:noProof/>
        </w:rPr>
        <w:t>(Niemeier, 1997)</w:t>
      </w:r>
      <w:r w:rsidR="00C05916">
        <w:rPr>
          <w:rFonts w:cstheme="majorBidi"/>
        </w:rPr>
        <w:fldChar w:fldCharType="end"/>
      </w:r>
      <w:r w:rsidRPr="00C05916">
        <w:rPr>
          <w:rFonts w:cstheme="majorBidi"/>
        </w:rPr>
        <w:t>.</w:t>
      </w:r>
    </w:p>
    <w:p w14:paraId="0B98EF89" w14:textId="77777777" w:rsidR="00C4377E" w:rsidRPr="003023B5" w:rsidRDefault="00C4377E" w:rsidP="00B12978">
      <w:pPr>
        <w:jc w:val="both"/>
        <w:rPr>
          <w:rFonts w:cstheme="majorBidi"/>
        </w:rPr>
      </w:pPr>
    </w:p>
    <w:p w14:paraId="052A0BDA" w14:textId="7AF7C8DA" w:rsidR="00C4377E" w:rsidRDefault="00C05916" w:rsidP="00B12978">
      <w:pPr>
        <w:jc w:val="both"/>
        <w:rPr>
          <w:rFonts w:cstheme="majorBidi"/>
        </w:rPr>
      </w:pPr>
      <w:r>
        <w:rPr>
          <w:rFonts w:cstheme="majorBidi"/>
        </w:rPr>
        <w:t xml:space="preserve">Accessibility measures can be </w:t>
      </w:r>
      <w:r w:rsidR="003023B5" w:rsidRPr="003023B5">
        <w:rPr>
          <w:rFonts w:cstheme="majorBidi"/>
        </w:rPr>
        <w:t>divided into four categories</w:t>
      </w:r>
      <w:r>
        <w:rPr>
          <w:rFonts w:cstheme="majorBidi"/>
        </w:rPr>
        <w:t xml:space="preserve"> </w:t>
      </w:r>
      <w:r>
        <w:rPr>
          <w:rFonts w:cstheme="majorBidi"/>
        </w:rPr>
        <w:fldChar w:fldCharType="begin"/>
      </w:r>
      <w:r w:rsidR="008E2D95">
        <w:rPr>
          <w:rFonts w:cstheme="majorBidi"/>
        </w:rPr>
        <w:instrText xml:space="preserve"> ADDIN EN.CITE &lt;EndNote&gt;&lt;Cite&gt;&lt;Author&gt;Geurs&lt;/Author&gt;&lt;Year&gt;2004&lt;/Year&gt;&lt;IDText&gt;Accessibility evaluation of land-use and transport strategies: review and research directions&lt;/IDText&gt;&lt;DisplayText&gt;(Geurs and Van Wee, 2004)&lt;/DisplayText&gt;&lt;record&gt;&lt;isbn&gt;0966-6923&lt;/isbn&gt;&lt;titles&gt;&lt;title&gt;Accessibility evaluation of land-use and transport strategies: review and research directions&lt;/title&gt;&lt;secondary-title&gt;Journal of Transport geography&lt;/secondary-title&gt;&lt;/titles&gt;&lt;pages&gt;127-140&lt;/pages&gt;&lt;number&gt;2&lt;/number&gt;&lt;contributors&gt;&lt;authors&gt;&lt;author&gt;Geurs, Karst T&lt;/author&gt;&lt;author&gt;Van Wee, Bert&lt;/author&gt;&lt;/authors&gt;&lt;/contributors&gt;&lt;added-date format="utc"&gt;1554937698&lt;/added-date&gt;&lt;ref-type name="Journal Article"&gt;17&lt;/ref-type&gt;&lt;dates&gt;&lt;year&gt;2004&lt;/year&gt;&lt;/dates&gt;&lt;rec-number&gt;511&lt;/rec-number&gt;&lt;last-updated-date format="utc"&gt;1554937698&lt;/last-updated-date&gt;&lt;volume&gt;12&lt;/volume&gt;&lt;/record&gt;&lt;/Cite&gt;&lt;/EndNote&gt;</w:instrText>
      </w:r>
      <w:r>
        <w:rPr>
          <w:rFonts w:cstheme="majorBidi"/>
        </w:rPr>
        <w:fldChar w:fldCharType="separate"/>
      </w:r>
      <w:r w:rsidR="008E2D95">
        <w:rPr>
          <w:rFonts w:cstheme="majorBidi"/>
          <w:noProof/>
        </w:rPr>
        <w:t>(Geurs and Van Wee, 2004)</w:t>
      </w:r>
      <w:r>
        <w:rPr>
          <w:rFonts w:cstheme="majorBidi"/>
        </w:rPr>
        <w:fldChar w:fldCharType="end"/>
      </w:r>
      <w:r w:rsidR="003023B5" w:rsidRPr="003023B5">
        <w:rPr>
          <w:rFonts w:cstheme="majorBidi"/>
        </w:rPr>
        <w:t>; the first is the infrastructure-based measures, such as “average travel speed” or “level of congestion</w:t>
      </w:r>
      <w:r w:rsidR="00A643C9">
        <w:rPr>
          <w:rFonts w:cstheme="majorBidi"/>
        </w:rPr>
        <w:t>,</w:t>
      </w:r>
      <w:r w:rsidR="00021FC3">
        <w:rPr>
          <w:rFonts w:cstheme="majorBidi"/>
        </w:rPr>
        <w:t>”</w:t>
      </w:r>
      <w:r w:rsidR="003023B5" w:rsidRPr="003023B5">
        <w:rPr>
          <w:rFonts w:cstheme="majorBidi"/>
        </w:rPr>
        <w:t xml:space="preserve"> which are mainly measures of mobility or describe the network performance or level-of-service; the second is the location-based measures, such as “number of jobs accessible within 30 minutes</w:t>
      </w:r>
      <w:r w:rsidR="00A643C9">
        <w:rPr>
          <w:rFonts w:cstheme="majorBidi"/>
        </w:rPr>
        <w:t>,</w:t>
      </w:r>
      <w:r w:rsidR="003023B5" w:rsidRPr="003023B5">
        <w:rPr>
          <w:rFonts w:cstheme="majorBidi"/>
        </w:rPr>
        <w:t xml:space="preserve">” that quantify the accessibility of locations </w:t>
      </w:r>
      <w:r>
        <w:rPr>
          <w:rFonts w:cstheme="majorBidi"/>
        </w:rPr>
        <w:t>on a</w:t>
      </w:r>
      <w:r w:rsidR="003023B5" w:rsidRPr="003023B5">
        <w:rPr>
          <w:rFonts w:cstheme="majorBidi"/>
        </w:rPr>
        <w:t xml:space="preserve"> macro-level</w:t>
      </w:r>
      <w:r>
        <w:rPr>
          <w:rFonts w:cstheme="majorBidi"/>
        </w:rPr>
        <w:t xml:space="preserve"> scale</w:t>
      </w:r>
      <w:r w:rsidR="003023B5" w:rsidRPr="003023B5">
        <w:rPr>
          <w:rFonts w:cstheme="majorBidi"/>
        </w:rPr>
        <w:t xml:space="preserve">, describing the accessibility of a location to the spatially distributed opportunities; the third is the person-based measures that describe individual level accessibility based on </w:t>
      </w:r>
      <w:r w:rsidR="00A643C9">
        <w:rPr>
          <w:rFonts w:cstheme="majorBidi"/>
        </w:rPr>
        <w:t xml:space="preserve">an </w:t>
      </w:r>
      <w:r w:rsidR="003023B5" w:rsidRPr="003023B5">
        <w:rPr>
          <w:rFonts w:cstheme="majorBidi"/>
        </w:rPr>
        <w:t xml:space="preserve">individual’s spatial and temporal constraints, such as “ number of activities an individual can participate in a given time”; and the fourth is the utility-based measures such as logsum, measuring the economic benefits or utility of accessing spatially distributed opportunities. The benefit of infra-structure-based measures </w:t>
      </w:r>
      <w:r w:rsidR="00266443">
        <w:rPr>
          <w:rFonts w:cstheme="majorBidi"/>
        </w:rPr>
        <w:t>is</w:t>
      </w:r>
      <w:r w:rsidR="00266443" w:rsidRPr="003023B5">
        <w:rPr>
          <w:rFonts w:cstheme="majorBidi"/>
        </w:rPr>
        <w:t xml:space="preserve"> </w:t>
      </w:r>
      <w:r w:rsidR="003023B5" w:rsidRPr="003023B5">
        <w:rPr>
          <w:rFonts w:cstheme="majorBidi"/>
        </w:rPr>
        <w:t>in their simplicity and interpretability, but such measures only capture the transportation component of accessibility and they are not suitable for social analysis or economic evaluation of land-use changes. The location-based measures such as “number of opportunities” or gravity-based measures capture both transportation and land-use components of accessibility, but they are not sensitive to the person component. The person-based and utility-based measures better capture all accessibility components, but they get more complex and require more individual-level observations.</w:t>
      </w:r>
    </w:p>
    <w:p w14:paraId="39155CB3" w14:textId="77777777" w:rsidR="00C05916" w:rsidRDefault="00C05916" w:rsidP="00B12978">
      <w:pPr>
        <w:jc w:val="both"/>
        <w:rPr>
          <w:rFonts w:cstheme="majorBidi"/>
        </w:rPr>
      </w:pPr>
    </w:p>
    <w:p w14:paraId="039202D7" w14:textId="0EE15CC4" w:rsidR="00C05916" w:rsidRPr="003023B5" w:rsidRDefault="00C05916" w:rsidP="00B12978">
      <w:pPr>
        <w:jc w:val="both"/>
        <w:rPr>
          <w:rFonts w:cstheme="majorBidi"/>
        </w:rPr>
      </w:pPr>
      <w:r w:rsidRPr="003023B5">
        <w:rPr>
          <w:rFonts w:cstheme="majorBidi"/>
        </w:rPr>
        <w:t xml:space="preserve">Passively collected location data can offer a new perspective in measuring accessibility. </w:t>
      </w:r>
      <w:r w:rsidR="008260AF">
        <w:rPr>
          <w:rFonts w:cstheme="majorBidi"/>
        </w:rPr>
        <w:t xml:space="preserve">Passively collected </w:t>
      </w:r>
      <w:r w:rsidR="00021FC3">
        <w:rPr>
          <w:rFonts w:cstheme="majorBidi"/>
        </w:rPr>
        <w:t xml:space="preserve">location </w:t>
      </w:r>
      <w:r w:rsidR="008260AF">
        <w:rPr>
          <w:rFonts w:cstheme="majorBidi"/>
        </w:rPr>
        <w:t xml:space="preserve">data can provide observed information about the chosen destinations and their </w:t>
      </w:r>
      <w:r w:rsidR="008260AF">
        <w:rPr>
          <w:rFonts w:cstheme="majorBidi"/>
        </w:rPr>
        <w:lastRenderedPageBreak/>
        <w:t xml:space="preserve">corresponding impedance and reduce the dependency on models and assumptions. The measure of accessibility we introduce in this </w:t>
      </w:r>
      <w:r w:rsidR="00021FC3">
        <w:rPr>
          <w:rFonts w:cstheme="majorBidi"/>
        </w:rPr>
        <w:t>study</w:t>
      </w:r>
      <w:r w:rsidR="008260AF">
        <w:rPr>
          <w:rFonts w:cstheme="majorBidi"/>
        </w:rPr>
        <w:t xml:space="preserve"> relies on passively collected mobile device location data to provide timely </w:t>
      </w:r>
      <w:r w:rsidR="00021FC3">
        <w:rPr>
          <w:rFonts w:cstheme="majorBidi"/>
        </w:rPr>
        <w:t xml:space="preserve">and </w:t>
      </w:r>
      <w:r w:rsidR="008260AF">
        <w:rPr>
          <w:rFonts w:cstheme="majorBidi"/>
        </w:rPr>
        <w:t>empirically observed information about accessibility.</w:t>
      </w:r>
    </w:p>
    <w:p w14:paraId="1383B458" w14:textId="77777777" w:rsidR="00C4377E" w:rsidRPr="003023B5" w:rsidRDefault="00C4377E" w:rsidP="00B12978">
      <w:pPr>
        <w:rPr>
          <w:rFonts w:eastAsia="Times New Roman" w:cstheme="majorBidi"/>
          <w:b/>
        </w:rPr>
      </w:pPr>
    </w:p>
    <w:p w14:paraId="3EAA5D53" w14:textId="77777777" w:rsidR="00C4377E" w:rsidRPr="003023B5" w:rsidRDefault="003023B5" w:rsidP="00B12978">
      <w:pPr>
        <w:pStyle w:val="Heading1"/>
        <w:numPr>
          <w:ilvl w:val="0"/>
          <w:numId w:val="14"/>
        </w:numPr>
      </w:pPr>
      <w:bookmarkStart w:id="10" w:name="_Toc68868911"/>
      <w:r w:rsidRPr="003023B5">
        <w:t>TRADITIONAL APPROACH</w:t>
      </w:r>
      <w:bookmarkEnd w:id="10"/>
    </w:p>
    <w:p w14:paraId="28CB0C53" w14:textId="77777777" w:rsidR="005F1016" w:rsidRDefault="005F1016" w:rsidP="00B12978">
      <w:pPr>
        <w:pBdr>
          <w:top w:val="nil"/>
          <w:left w:val="nil"/>
          <w:bottom w:val="nil"/>
          <w:right w:val="nil"/>
          <w:between w:val="nil"/>
        </w:pBdr>
        <w:jc w:val="both"/>
        <w:rPr>
          <w:rFonts w:eastAsia="Times New Roman" w:cstheme="majorBidi"/>
        </w:rPr>
      </w:pPr>
    </w:p>
    <w:p w14:paraId="15532C0A" w14:textId="5392AACE" w:rsidR="001F106A" w:rsidRDefault="00D25021" w:rsidP="004E19CE">
      <w:pPr>
        <w:jc w:val="both"/>
        <w:rPr>
          <w:rFonts w:eastAsia="Times New Roman" w:cstheme="majorBidi"/>
        </w:rPr>
      </w:pPr>
      <w:r>
        <w:rPr>
          <w:rFonts w:eastAsia="Times New Roman" w:cstheme="majorBidi"/>
        </w:rPr>
        <w:t xml:space="preserve">In this section, we </w:t>
      </w:r>
      <w:r w:rsidR="00522B69">
        <w:rPr>
          <w:rFonts w:eastAsia="Times New Roman" w:cstheme="majorBidi"/>
        </w:rPr>
        <w:t xml:space="preserve">use </w:t>
      </w:r>
      <w:r>
        <w:rPr>
          <w:rFonts w:eastAsia="Times New Roman" w:cstheme="majorBidi"/>
        </w:rPr>
        <w:t>a typical approach to measure accessibility to job locations</w:t>
      </w:r>
      <w:r w:rsidR="0056667E">
        <w:rPr>
          <w:rFonts w:eastAsia="Times New Roman" w:cstheme="majorBidi"/>
        </w:rPr>
        <w:t xml:space="preserve"> for the Baltimore metropolitan area</w:t>
      </w:r>
      <w:r>
        <w:rPr>
          <w:rFonts w:eastAsia="Times New Roman" w:cstheme="majorBidi"/>
        </w:rPr>
        <w:t xml:space="preserve">. The main purpose is to compare the results with the data-driven accessibility measure we introduce in the next section. </w:t>
      </w:r>
      <w:r w:rsidR="003023B5" w:rsidRPr="003023B5">
        <w:rPr>
          <w:rFonts w:eastAsia="Times New Roman" w:cstheme="majorBidi"/>
        </w:rPr>
        <w:t xml:space="preserve">As we discussed in the previous section, </w:t>
      </w:r>
      <w:r>
        <w:rPr>
          <w:rFonts w:eastAsia="Times New Roman" w:cstheme="majorBidi"/>
        </w:rPr>
        <w:t xml:space="preserve">in order </w:t>
      </w:r>
      <w:r w:rsidR="003023B5" w:rsidRPr="003023B5">
        <w:rPr>
          <w:rFonts w:eastAsia="Times New Roman" w:cstheme="majorBidi"/>
        </w:rPr>
        <w:t xml:space="preserve">to measure the accessibility of </w:t>
      </w:r>
      <w:r>
        <w:rPr>
          <w:rFonts w:eastAsia="Times New Roman" w:cstheme="majorBidi"/>
        </w:rPr>
        <w:t>a</w:t>
      </w:r>
      <w:r w:rsidR="003023B5" w:rsidRPr="003023B5">
        <w:rPr>
          <w:rFonts w:eastAsia="Times New Roman" w:cstheme="majorBidi"/>
        </w:rPr>
        <w:t xml:space="preserve"> region to jo</w:t>
      </w:r>
      <w:r>
        <w:rPr>
          <w:rFonts w:eastAsia="Times New Roman" w:cstheme="majorBidi"/>
        </w:rPr>
        <w:t>bs</w:t>
      </w:r>
      <w:r w:rsidR="003023B5" w:rsidRPr="003023B5">
        <w:rPr>
          <w:rFonts w:eastAsia="Times New Roman" w:cstheme="majorBidi"/>
        </w:rPr>
        <w:t xml:space="preserve">, we can look either into the travel distance or travel time of the regions as a proxy </w:t>
      </w:r>
      <w:r>
        <w:rPr>
          <w:rFonts w:eastAsia="Times New Roman" w:cstheme="majorBidi"/>
        </w:rPr>
        <w:t>of impedance</w:t>
      </w:r>
      <w:r w:rsidR="003023B5" w:rsidRPr="003023B5">
        <w:rPr>
          <w:rFonts w:eastAsia="Times New Roman" w:cstheme="majorBidi"/>
        </w:rPr>
        <w:t xml:space="preserve">. </w:t>
      </w:r>
      <w:r>
        <w:rPr>
          <w:rFonts w:eastAsia="Times New Roman" w:cstheme="majorBidi"/>
        </w:rPr>
        <w:t>We can also use land</w:t>
      </w:r>
      <w:r w:rsidR="00021FC3">
        <w:rPr>
          <w:rFonts w:eastAsia="Times New Roman" w:cstheme="majorBidi"/>
        </w:rPr>
        <w:t>-</w:t>
      </w:r>
      <w:r>
        <w:rPr>
          <w:rFonts w:eastAsia="Times New Roman" w:cstheme="majorBidi"/>
        </w:rPr>
        <w:t>use data as a proxy of opportunities. Here,</w:t>
      </w:r>
      <w:r w:rsidR="003023B5" w:rsidRPr="003023B5">
        <w:rPr>
          <w:rFonts w:eastAsia="Times New Roman" w:cstheme="majorBidi"/>
        </w:rPr>
        <w:t xml:space="preserve"> we show </w:t>
      </w:r>
      <w:r>
        <w:rPr>
          <w:rFonts w:eastAsia="Times New Roman" w:cstheme="majorBidi"/>
        </w:rPr>
        <w:t>the</w:t>
      </w:r>
      <w:r w:rsidR="003023B5" w:rsidRPr="003023B5">
        <w:rPr>
          <w:rFonts w:eastAsia="Times New Roman" w:cstheme="majorBidi"/>
        </w:rPr>
        <w:t xml:space="preserve"> measure using </w:t>
      </w:r>
      <w:r w:rsidR="00266443">
        <w:rPr>
          <w:rFonts w:eastAsia="Times New Roman" w:cstheme="majorBidi"/>
        </w:rPr>
        <w:t>free-</w:t>
      </w:r>
      <w:r>
        <w:rPr>
          <w:rFonts w:eastAsia="Times New Roman" w:cstheme="majorBidi"/>
        </w:rPr>
        <w:t xml:space="preserve">flow </w:t>
      </w:r>
      <w:r w:rsidR="003023B5" w:rsidRPr="003023B5">
        <w:rPr>
          <w:rFonts w:eastAsia="Times New Roman" w:cstheme="majorBidi"/>
        </w:rPr>
        <w:t>travel time</w:t>
      </w:r>
      <w:r>
        <w:rPr>
          <w:rFonts w:eastAsia="Times New Roman" w:cstheme="majorBidi"/>
        </w:rPr>
        <w:t xml:space="preserve"> as the impedance</w:t>
      </w:r>
      <w:r w:rsidR="003023B5" w:rsidRPr="003023B5">
        <w:rPr>
          <w:rFonts w:eastAsia="Times New Roman" w:cstheme="majorBidi"/>
        </w:rPr>
        <w:t xml:space="preserve">. The travel distance approach </w:t>
      </w:r>
      <w:r>
        <w:rPr>
          <w:rFonts w:eastAsia="Times New Roman" w:cstheme="majorBidi"/>
        </w:rPr>
        <w:t>showed similar results.</w:t>
      </w:r>
      <w:r w:rsidR="0056667E">
        <w:rPr>
          <w:rFonts w:eastAsia="Times New Roman" w:cstheme="majorBidi"/>
        </w:rPr>
        <w:t xml:space="preserve"> </w:t>
      </w:r>
      <w:r w:rsidR="00266443">
        <w:rPr>
          <w:rFonts w:eastAsia="Times New Roman" w:cstheme="majorBidi"/>
        </w:rPr>
        <w:t xml:space="preserve">The number </w:t>
      </w:r>
      <w:r w:rsidR="0056667E">
        <w:rPr>
          <w:rFonts w:eastAsia="Times New Roman" w:cstheme="majorBidi"/>
        </w:rPr>
        <w:t xml:space="preserve">of workers by block group from </w:t>
      </w:r>
      <w:r w:rsidR="0056667E" w:rsidRPr="003023B5">
        <w:rPr>
          <w:rFonts w:eastAsia="Times New Roman" w:cstheme="majorBidi"/>
        </w:rPr>
        <w:t>Smart Location Database, 2010</w:t>
      </w:r>
      <w:r w:rsidR="0056667E">
        <w:rPr>
          <w:rFonts w:eastAsia="Times New Roman" w:cstheme="majorBidi"/>
        </w:rPr>
        <w:t xml:space="preserve">, is used as the proxy for </w:t>
      </w:r>
      <w:r w:rsidR="00266443">
        <w:rPr>
          <w:rFonts w:eastAsia="Times New Roman" w:cstheme="majorBidi"/>
        </w:rPr>
        <w:t xml:space="preserve">the </w:t>
      </w:r>
      <w:r w:rsidR="0056667E">
        <w:rPr>
          <w:rFonts w:eastAsia="Times New Roman" w:cstheme="majorBidi"/>
        </w:rPr>
        <w:t xml:space="preserve">number of job </w:t>
      </w:r>
      <w:r w:rsidR="0085306F">
        <w:t>opportunities</w:t>
      </w:r>
      <w:r w:rsidR="0056667E">
        <w:rPr>
          <w:rFonts w:eastAsia="Times New Roman" w:cstheme="majorBidi"/>
        </w:rPr>
        <w:t xml:space="preserve"> </w:t>
      </w:r>
      <w:r w:rsidR="0056667E">
        <w:rPr>
          <w:rFonts w:eastAsia="Times New Roman" w:cstheme="majorBidi"/>
        </w:rPr>
        <w:fldChar w:fldCharType="begin"/>
      </w:r>
      <w:r w:rsidR="008E2D95">
        <w:rPr>
          <w:rFonts w:eastAsia="Times New Roman" w:cstheme="majorBidi"/>
        </w:rPr>
        <w:instrText xml:space="preserve"> ADDIN EN.CITE &lt;EndNote&gt;&lt;Cite&gt;&lt;Author&gt;Ramsey&lt;/Author&gt;&lt;Year&gt;2014&lt;/Year&gt;&lt;IDText&gt;Smart location database&lt;/IDText&gt;&lt;DisplayText&gt;(Ramsey and Bell, 2014)&lt;/DisplayText&gt;&lt;record&gt;&lt;titles&gt;&lt;title&gt;Smart location database&lt;/title&gt;&lt;secondary-title&gt;Washington, DC&lt;/secondary-title&gt;&lt;/titles&gt;&lt;contributors&gt;&lt;authors&gt;&lt;author&gt;Ramsey, Kevin&lt;/author&gt;&lt;author&gt;Bell, Alexander&lt;/author&gt;&lt;/authors&gt;&lt;/contributors&gt;&lt;added-date format="utc"&gt;1596117743&lt;/added-date&gt;&lt;ref-type name="Journal Article"&gt;17&lt;/ref-type&gt;&lt;dates&gt;&lt;year&gt;2014&lt;/year&gt;&lt;/dates&gt;&lt;rec-number&gt;765&lt;/rec-number&gt;&lt;last-updated-date format="utc"&gt;1596117743&lt;/last-updated-date&gt;&lt;/record&gt;&lt;/Cite&gt;&lt;/EndNote&gt;</w:instrText>
      </w:r>
      <w:r w:rsidR="0056667E">
        <w:rPr>
          <w:rFonts w:eastAsia="Times New Roman" w:cstheme="majorBidi"/>
        </w:rPr>
        <w:fldChar w:fldCharType="separate"/>
      </w:r>
      <w:r w:rsidR="008E2D95">
        <w:rPr>
          <w:rFonts w:eastAsia="Times New Roman" w:cstheme="majorBidi"/>
          <w:noProof/>
        </w:rPr>
        <w:t>(Ramsey and Bell, 2014)</w:t>
      </w:r>
      <w:r w:rsidR="0056667E">
        <w:rPr>
          <w:rFonts w:eastAsia="Times New Roman" w:cstheme="majorBidi"/>
        </w:rPr>
        <w:fldChar w:fldCharType="end"/>
      </w:r>
      <w:r w:rsidR="0056667E">
        <w:rPr>
          <w:rFonts w:eastAsia="Times New Roman" w:cstheme="majorBidi"/>
        </w:rPr>
        <w:t>.</w:t>
      </w:r>
      <w:r w:rsidR="0056667E" w:rsidRPr="003023B5">
        <w:rPr>
          <w:rFonts w:eastAsia="Times New Roman" w:cstheme="majorBidi"/>
        </w:rPr>
        <w:t xml:space="preserve"> </w:t>
      </w:r>
      <w:r w:rsidR="0056667E">
        <w:rPr>
          <w:rFonts w:eastAsia="Times New Roman" w:cstheme="majorBidi"/>
        </w:rPr>
        <w:t xml:space="preserve">To measure the impedance, we have used off-peak skim matrices from the Baltimore </w:t>
      </w:r>
      <w:r w:rsidR="00266443">
        <w:rPr>
          <w:rFonts w:eastAsia="Times New Roman" w:cstheme="majorBidi"/>
        </w:rPr>
        <w:t>M</w:t>
      </w:r>
      <w:r w:rsidR="0056667E">
        <w:rPr>
          <w:rFonts w:eastAsia="Times New Roman" w:cstheme="majorBidi"/>
        </w:rPr>
        <w:t xml:space="preserve">etropolitan Council’s activity-based model (InSITE) </w:t>
      </w:r>
      <w:r w:rsidR="0056667E">
        <w:rPr>
          <w:rFonts w:eastAsia="Times New Roman" w:cstheme="majorBidi"/>
        </w:rPr>
        <w:fldChar w:fldCharType="begin"/>
      </w:r>
      <w:r w:rsidR="008E2D95">
        <w:rPr>
          <w:rFonts w:eastAsia="Times New Roman" w:cstheme="majorBidi"/>
        </w:rPr>
        <w:instrText xml:space="preserve"> ADDIN EN.CITE &lt;EndNote&gt;&lt;Cite&gt;&lt;Author&gt;Zhang&lt;/Author&gt;&lt;Year&gt;2018&lt;/Year&gt;&lt;IDText&gt;An Integrated, Validated, and Applied Activity-Based Dynamic Traffic Assignment Model for the Baltimore-Washington Region&lt;/IDText&gt;&lt;DisplayText&gt;(Zhang, et al., 2018)&lt;/DisplayText&gt;&lt;record&gt;&lt;isbn&gt;0361-1981&lt;/isbn&gt;&lt;titles&gt;&lt;title&gt;An Integrated, Validated, and Applied Activity-Based Dynamic Traffic Assignment Model for the Baltimore-Washington Region&lt;/title&gt;&lt;secondary-title&gt;Transportation Research Record&lt;/secondary-title&gt;&lt;/titles&gt;&lt;pages&gt;0361198118796397&lt;/pages&gt;&lt;contributors&gt;&lt;authors&gt;&lt;author&gt;Zhang, Lei&lt;/author&gt;&lt;author&gt;Yang, Di&lt;/author&gt;&lt;author&gt;Ghader, Sepehr&lt;/author&gt;&lt;author&gt;Carrion, Carlos&lt;/author&gt;&lt;author&gt;Xiong, Chenfeng&lt;/author&gt;&lt;author&gt;Rossi, Thomas F&lt;/author&gt;&lt;author&gt;Milkovits, Martin&lt;/author&gt;&lt;author&gt;Mahapatra, Subrat&lt;/author&gt;&lt;author&gt;Barber, Charles&lt;/author&gt;&lt;/authors&gt;&lt;/contributors&gt;&lt;added-date format="utc"&gt;1553028622&lt;/added-date&gt;&lt;ref-type name="Journal Article"&gt;17&lt;/ref-type&gt;&lt;dates&gt;&lt;year&gt;2018&lt;/year&gt;&lt;/dates&gt;&lt;rec-number&gt;496&lt;/rec-number&gt;&lt;last-updated-date format="utc"&gt;1553028622&lt;/last-updated-date&gt;&lt;/record&gt;&lt;/Cite&gt;&lt;/EndNote&gt;</w:instrText>
      </w:r>
      <w:r w:rsidR="0056667E">
        <w:rPr>
          <w:rFonts w:eastAsia="Times New Roman" w:cstheme="majorBidi"/>
        </w:rPr>
        <w:fldChar w:fldCharType="separate"/>
      </w:r>
      <w:r w:rsidR="008E2D95">
        <w:rPr>
          <w:rFonts w:eastAsia="Times New Roman" w:cstheme="majorBidi"/>
          <w:noProof/>
        </w:rPr>
        <w:t>(Zhang, et al., 2018)</w:t>
      </w:r>
      <w:r w:rsidR="0056667E">
        <w:rPr>
          <w:rFonts w:eastAsia="Times New Roman" w:cstheme="majorBidi"/>
        </w:rPr>
        <w:fldChar w:fldCharType="end"/>
      </w:r>
      <w:r w:rsidR="0056667E">
        <w:rPr>
          <w:rFonts w:eastAsia="Times New Roman" w:cstheme="majorBidi"/>
        </w:rPr>
        <w:t xml:space="preserve">. </w:t>
      </w:r>
    </w:p>
    <w:p w14:paraId="3CAF8F6E" w14:textId="77777777" w:rsidR="004E19CE" w:rsidRPr="004E19CE" w:rsidRDefault="004E19CE" w:rsidP="004E19CE">
      <w:pPr>
        <w:jc w:val="both"/>
        <w:rPr>
          <w:rFonts w:eastAsia="Times New Roman" w:cstheme="majorBidi"/>
        </w:rPr>
      </w:pPr>
    </w:p>
    <w:p w14:paraId="32CD2884" w14:textId="2B38A1E8" w:rsidR="00187E96" w:rsidRPr="003023B5" w:rsidRDefault="00187E96" w:rsidP="00014913">
      <w:pPr>
        <w:jc w:val="both"/>
        <w:rPr>
          <w:rFonts w:eastAsia="Times New Roman" w:cstheme="majorBidi"/>
        </w:rPr>
      </w:pPr>
      <w:r>
        <w:rPr>
          <w:rFonts w:eastAsia="Times New Roman" w:cstheme="majorBidi"/>
        </w:rPr>
        <w:t>Two</w:t>
      </w:r>
      <w:r w:rsidRPr="003023B5">
        <w:rPr>
          <w:rFonts w:eastAsia="Times New Roman" w:cstheme="majorBidi"/>
        </w:rPr>
        <w:t xml:space="preserve"> types of measurements </w:t>
      </w:r>
      <w:r>
        <w:rPr>
          <w:rFonts w:eastAsia="Times New Roman" w:cstheme="majorBidi"/>
        </w:rPr>
        <w:t>are widely used to study accessibility</w:t>
      </w:r>
      <w:r w:rsidRPr="003023B5">
        <w:rPr>
          <w:rFonts w:eastAsia="Times New Roman" w:cstheme="majorBidi"/>
        </w:rPr>
        <w:t xml:space="preserve">. </w:t>
      </w:r>
      <w:r w:rsidR="00A7251B">
        <w:rPr>
          <w:rFonts w:eastAsia="Times New Roman" w:cstheme="majorBidi"/>
        </w:rPr>
        <w:t>The first is the number of opportunities reachable within a certain amount of impedance, typically known as the primal accessibility. The second is the average impedance to a certain number of opportunities, typically known as the dual accessibility</w:t>
      </w:r>
      <w:r w:rsidR="00014913">
        <w:rPr>
          <w:rFonts w:eastAsia="Times New Roman" w:cstheme="majorBidi"/>
        </w:rPr>
        <w:t xml:space="preserve"> </w:t>
      </w:r>
      <w:r w:rsidR="00014913">
        <w:rPr>
          <w:rFonts w:eastAsia="Times New Roman" w:cstheme="majorBidi"/>
        </w:rPr>
        <w:fldChar w:fldCharType="begin"/>
      </w:r>
      <w:r w:rsidR="00014913">
        <w:rPr>
          <w:rFonts w:eastAsia="Times New Roman" w:cstheme="majorBidi"/>
        </w:rPr>
        <w:instrText xml:space="preserve"> ADDIN EN.CITE &lt;EndNote&gt;&lt;Cite&gt;&lt;Author&gt;Cui&lt;/Author&gt;&lt;Year&gt;2019&lt;/Year&gt;&lt;IDText&gt;Primal and dual access&lt;/IDText&gt;&lt;DisplayText&gt;(Cui and Levinson, 2019)&lt;/DisplayText&gt;&lt;record&gt;&lt;isbn&gt;0016-7363&lt;/isbn&gt;&lt;titles&gt;&lt;title&gt;Primal and dual access&lt;/title&gt;&lt;secondary-title&gt;Geographical Analysis&lt;/secondary-title&gt;&lt;/titles&gt;&lt;contributors&gt;&lt;authors&gt;&lt;author&gt;Cui, Mengying&lt;/author&gt;&lt;author&gt;Levinson, David&lt;/author&gt;&lt;/authors&gt;&lt;/contributors&gt;&lt;added-date format="utc"&gt;1596118653&lt;/added-date&gt;&lt;ref-type name="Journal Article"&gt;17&lt;/ref-type&gt;&lt;dates&gt;&lt;year&gt;2019&lt;/year&gt;&lt;/dates&gt;&lt;rec-number&gt;766&lt;/rec-number&gt;&lt;last-updated-date format="utc"&gt;1596118653&lt;/last-updated-date&gt;&lt;/record&gt;&lt;/Cite&gt;&lt;/EndNote&gt;</w:instrText>
      </w:r>
      <w:r w:rsidR="00014913">
        <w:rPr>
          <w:rFonts w:eastAsia="Times New Roman" w:cstheme="majorBidi"/>
        </w:rPr>
        <w:fldChar w:fldCharType="separate"/>
      </w:r>
      <w:r w:rsidR="00014913">
        <w:rPr>
          <w:rFonts w:eastAsia="Times New Roman" w:cstheme="majorBidi"/>
          <w:noProof/>
        </w:rPr>
        <w:t>(Cui and Levinson, 2019)</w:t>
      </w:r>
      <w:r w:rsidR="00014913">
        <w:rPr>
          <w:rFonts w:eastAsia="Times New Roman" w:cstheme="majorBidi"/>
        </w:rPr>
        <w:fldChar w:fldCharType="end"/>
      </w:r>
      <w:r w:rsidR="00014913">
        <w:rPr>
          <w:rFonts w:eastAsia="Times New Roman" w:cstheme="majorBidi"/>
        </w:rPr>
        <w:t>.</w:t>
      </w:r>
      <w:r w:rsidR="00014913" w:rsidDel="00014913">
        <w:rPr>
          <w:rFonts w:eastAsia="Times New Roman" w:cstheme="majorBidi"/>
        </w:rPr>
        <w:t xml:space="preserve"> </w:t>
      </w:r>
      <w:r w:rsidR="002A4A67">
        <w:rPr>
          <w:rFonts w:eastAsia="Times New Roman" w:cstheme="majorBidi"/>
        </w:rPr>
        <w:t>Here</w:t>
      </w:r>
      <w:r w:rsidRPr="003023B5">
        <w:rPr>
          <w:rFonts w:eastAsia="Times New Roman" w:cstheme="majorBidi"/>
        </w:rPr>
        <w:t xml:space="preserve">, we </w:t>
      </w:r>
      <w:r>
        <w:rPr>
          <w:rFonts w:eastAsia="Times New Roman" w:cstheme="majorBidi"/>
        </w:rPr>
        <w:t xml:space="preserve">present </w:t>
      </w:r>
      <w:r w:rsidR="00D06E94">
        <w:rPr>
          <w:rFonts w:eastAsia="Times New Roman" w:cstheme="majorBidi"/>
        </w:rPr>
        <w:t>the</w:t>
      </w:r>
      <w:r>
        <w:rPr>
          <w:rFonts w:eastAsia="Times New Roman" w:cstheme="majorBidi"/>
        </w:rPr>
        <w:t xml:space="preserve"> two measure</w:t>
      </w:r>
      <w:r w:rsidR="00266443">
        <w:rPr>
          <w:rFonts w:eastAsia="Times New Roman" w:cstheme="majorBidi"/>
        </w:rPr>
        <w:t>s</w:t>
      </w:r>
      <w:r>
        <w:rPr>
          <w:rFonts w:eastAsia="Times New Roman" w:cstheme="majorBidi"/>
        </w:rPr>
        <w:t xml:space="preserve"> for job accessibility in the Baltimore Metropolitan Area. </w:t>
      </w:r>
      <w:r w:rsidRPr="003023B5">
        <w:rPr>
          <w:rFonts w:eastAsia="Times New Roman" w:cstheme="majorBidi"/>
        </w:rPr>
        <w:t xml:space="preserve"> </w:t>
      </w:r>
    </w:p>
    <w:p w14:paraId="39E23DD8" w14:textId="77777777" w:rsidR="003E4189" w:rsidRPr="003023B5" w:rsidRDefault="003E4189" w:rsidP="00B12978">
      <w:pPr>
        <w:rPr>
          <w:rFonts w:eastAsia="Times New Roman" w:cstheme="majorBidi"/>
        </w:rPr>
      </w:pPr>
    </w:p>
    <w:p w14:paraId="7E65CF7A" w14:textId="77777777" w:rsidR="00C4377E" w:rsidRPr="003023B5" w:rsidRDefault="001F106A" w:rsidP="00B12978">
      <w:pPr>
        <w:pStyle w:val="Heading2"/>
        <w:numPr>
          <w:ilvl w:val="1"/>
          <w:numId w:val="14"/>
        </w:numPr>
      </w:pPr>
      <w:r>
        <w:t xml:space="preserve"> </w:t>
      </w:r>
      <w:bookmarkStart w:id="11" w:name="_Toc68868912"/>
      <w:r w:rsidR="00D06E94">
        <w:t>Primal Accessibility</w:t>
      </w:r>
      <w:bookmarkEnd w:id="11"/>
    </w:p>
    <w:p w14:paraId="22D5754E" w14:textId="77777777" w:rsidR="001F106A" w:rsidRDefault="001F106A" w:rsidP="00B12978">
      <w:pPr>
        <w:jc w:val="both"/>
        <w:rPr>
          <w:rFonts w:eastAsia="Times New Roman" w:cstheme="majorBidi"/>
        </w:rPr>
      </w:pPr>
    </w:p>
    <w:p w14:paraId="21D74AD5" w14:textId="3CED5203" w:rsidR="00E25D74" w:rsidRPr="003023B5" w:rsidRDefault="00E25D74" w:rsidP="00E25D74">
      <w:pPr>
        <w:jc w:val="both"/>
        <w:rPr>
          <w:rFonts w:eastAsia="Times New Roman" w:cstheme="majorBidi"/>
        </w:rPr>
      </w:pPr>
      <w:r>
        <w:rPr>
          <w:rFonts w:eastAsia="Times New Roman" w:cstheme="majorBidi"/>
        </w:rPr>
        <w:t>One</w:t>
      </w:r>
      <w:r w:rsidRPr="003023B5">
        <w:rPr>
          <w:rFonts w:eastAsia="Times New Roman" w:cstheme="majorBidi"/>
        </w:rPr>
        <w:t xml:space="preserve"> way of quantifying the accessibility of different regions to job </w:t>
      </w:r>
      <w:r>
        <w:rPr>
          <w:rFonts w:eastAsia="Times New Roman" w:cstheme="majorBidi"/>
        </w:rPr>
        <w:t>opportunities</w:t>
      </w:r>
      <w:r w:rsidRPr="003023B5">
        <w:rPr>
          <w:rFonts w:eastAsia="Times New Roman" w:cstheme="majorBidi"/>
        </w:rPr>
        <w:t xml:space="preserve"> is to count the number of job opportunities available to </w:t>
      </w:r>
      <w:r>
        <w:rPr>
          <w:rFonts w:eastAsia="Times New Roman" w:cstheme="majorBidi"/>
        </w:rPr>
        <w:t>a</w:t>
      </w:r>
      <w:r w:rsidRPr="003023B5">
        <w:rPr>
          <w:rFonts w:eastAsia="Times New Roman" w:cstheme="majorBidi"/>
        </w:rPr>
        <w:t xml:space="preserve"> region within a certain amount of time, like 5 minutes, 10 minutes, etc. </w:t>
      </w:r>
      <w:r w:rsidR="002A4A67">
        <w:rPr>
          <w:rFonts w:eastAsia="Times New Roman" w:cstheme="majorBidi"/>
          <w:b/>
          <w:bCs/>
        </w:rPr>
        <w:t>Figure 2</w:t>
      </w:r>
      <w:r>
        <w:rPr>
          <w:rFonts w:eastAsia="Times New Roman" w:cstheme="majorBidi"/>
          <w:b/>
          <w:bCs/>
        </w:rPr>
        <w:t xml:space="preserve"> </w:t>
      </w:r>
      <w:r>
        <w:rPr>
          <w:rFonts w:eastAsia="Times New Roman" w:cstheme="majorBidi"/>
        </w:rPr>
        <w:t>shows the results for the primal method by presenting</w:t>
      </w:r>
      <w:r w:rsidRPr="003023B5">
        <w:rPr>
          <w:rFonts w:eastAsia="Times New Roman" w:cstheme="majorBidi"/>
        </w:rPr>
        <w:t xml:space="preserve"> the</w:t>
      </w:r>
      <w:r>
        <w:rPr>
          <w:rFonts w:eastAsia="Times New Roman" w:cstheme="majorBidi"/>
        </w:rPr>
        <w:t xml:space="preserve"> percentile distribution of</w:t>
      </w:r>
      <w:r w:rsidRPr="003023B5">
        <w:rPr>
          <w:rFonts w:eastAsia="Times New Roman" w:cstheme="majorBidi"/>
        </w:rPr>
        <w:t xml:space="preserve"> number of job opportunities available to each block group within six different time thresholds.</w:t>
      </w:r>
    </w:p>
    <w:p w14:paraId="5D01A135" w14:textId="77777777" w:rsidR="00FA2373" w:rsidRDefault="00E25D74" w:rsidP="00FA2373">
      <w:pPr>
        <w:keepNext/>
      </w:pPr>
      <w:r w:rsidRPr="003023B5">
        <w:rPr>
          <w:rFonts w:eastAsia="Times New Roman" w:cstheme="majorBidi"/>
          <w:b/>
          <w:noProof/>
        </w:rPr>
        <w:lastRenderedPageBreak/>
        <w:drawing>
          <wp:inline distT="114300" distB="114300" distL="114300" distR="114300" wp14:anchorId="149197FF" wp14:editId="3080CCD5">
            <wp:extent cx="5943600" cy="5410200"/>
            <wp:effectExtent l="0" t="0" r="0" b="0"/>
            <wp:docPr id="7"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2"/>
                    <a:srcRect/>
                    <a:stretch>
                      <a:fillRect/>
                    </a:stretch>
                  </pic:blipFill>
                  <pic:spPr>
                    <a:xfrm>
                      <a:off x="0" y="0"/>
                      <a:ext cx="5943600" cy="5410200"/>
                    </a:xfrm>
                    <a:prstGeom prst="rect">
                      <a:avLst/>
                    </a:prstGeom>
                    <a:ln/>
                  </pic:spPr>
                </pic:pic>
              </a:graphicData>
            </a:graphic>
          </wp:inline>
        </w:drawing>
      </w:r>
    </w:p>
    <w:p w14:paraId="74FA7A56" w14:textId="22F17AF7" w:rsidR="00E25D74" w:rsidRPr="00FA2373" w:rsidRDefault="00FA2373" w:rsidP="00FA2373">
      <w:pPr>
        <w:pStyle w:val="Caption"/>
      </w:pPr>
      <w:bookmarkStart w:id="12" w:name="_Toc68869787"/>
      <w:r>
        <w:t xml:space="preserve">Figure </w:t>
      </w:r>
      <w:fldSimple w:instr=" SEQ Figure \* ARABIC ">
        <w:r>
          <w:rPr>
            <w:noProof/>
          </w:rPr>
          <w:t>2</w:t>
        </w:r>
      </w:fldSimple>
      <w:r>
        <w:t>.</w:t>
      </w:r>
      <w:r w:rsidRPr="00B01B33">
        <w:t>The percentile distribution of number of job opportunities available in each time threshold</w:t>
      </w:r>
      <w:bookmarkEnd w:id="12"/>
    </w:p>
    <w:p w14:paraId="1363036B" w14:textId="77777777" w:rsidR="00123ED1" w:rsidRDefault="00123ED1" w:rsidP="004E19CE">
      <w:pPr>
        <w:jc w:val="both"/>
        <w:rPr>
          <w:rFonts w:eastAsia="Times New Roman" w:cstheme="majorBidi"/>
        </w:rPr>
      </w:pPr>
    </w:p>
    <w:p w14:paraId="0811D90E" w14:textId="17DCF9AC" w:rsidR="00E25D74" w:rsidRDefault="00E25D74" w:rsidP="004E19CE">
      <w:pPr>
        <w:jc w:val="both"/>
        <w:rPr>
          <w:rFonts w:eastAsia="Times New Roman" w:cstheme="majorBidi"/>
        </w:rPr>
      </w:pPr>
      <w:r>
        <w:rPr>
          <w:rFonts w:eastAsia="Times New Roman" w:cstheme="majorBidi"/>
        </w:rPr>
        <w:t>The figure shows that</w:t>
      </w:r>
      <w:r w:rsidRPr="003023B5">
        <w:rPr>
          <w:rFonts w:eastAsia="Times New Roman" w:cstheme="majorBidi"/>
        </w:rPr>
        <w:t xml:space="preserve"> when we consider a short time threshold, the center of the city and downtown area </w:t>
      </w:r>
      <w:r>
        <w:rPr>
          <w:rFonts w:eastAsia="Times New Roman" w:cstheme="majorBidi"/>
        </w:rPr>
        <w:t>show</w:t>
      </w:r>
      <w:r w:rsidRPr="003023B5">
        <w:rPr>
          <w:rFonts w:eastAsia="Times New Roman" w:cstheme="majorBidi"/>
        </w:rPr>
        <w:t xml:space="preserve"> the highest number of potential job locations</w:t>
      </w:r>
      <w:r>
        <w:rPr>
          <w:rFonts w:eastAsia="Times New Roman" w:cstheme="majorBidi"/>
        </w:rPr>
        <w:t>. A</w:t>
      </w:r>
      <w:r w:rsidRPr="003023B5">
        <w:rPr>
          <w:rFonts w:eastAsia="Times New Roman" w:cstheme="majorBidi"/>
        </w:rPr>
        <w:t xml:space="preserve">s we increase the time threshold, the locations </w:t>
      </w:r>
      <w:r>
        <w:rPr>
          <w:rFonts w:eastAsia="Times New Roman" w:cstheme="majorBidi"/>
        </w:rPr>
        <w:t>farther from</w:t>
      </w:r>
      <w:r w:rsidRPr="003023B5">
        <w:rPr>
          <w:rFonts w:eastAsia="Times New Roman" w:cstheme="majorBidi"/>
        </w:rPr>
        <w:t xml:space="preserve"> downtown, especially in the southwest</w:t>
      </w:r>
      <w:r>
        <w:rPr>
          <w:rFonts w:eastAsia="Times New Roman" w:cstheme="majorBidi"/>
        </w:rPr>
        <w:t>ern</w:t>
      </w:r>
      <w:r w:rsidRPr="003023B5">
        <w:rPr>
          <w:rFonts w:eastAsia="Times New Roman" w:cstheme="majorBidi"/>
        </w:rPr>
        <w:t xml:space="preserve"> part of Baltimore City</w:t>
      </w:r>
      <w:r>
        <w:rPr>
          <w:rFonts w:eastAsia="Times New Roman" w:cstheme="majorBidi"/>
        </w:rPr>
        <w:t>,</w:t>
      </w:r>
      <w:r w:rsidRPr="003023B5">
        <w:rPr>
          <w:rFonts w:eastAsia="Times New Roman" w:cstheme="majorBidi"/>
        </w:rPr>
        <w:t xml:space="preserve"> </w:t>
      </w:r>
      <w:r>
        <w:rPr>
          <w:rFonts w:eastAsia="Times New Roman" w:cstheme="majorBidi"/>
        </w:rPr>
        <w:t xml:space="preserve">show </w:t>
      </w:r>
      <w:r w:rsidRPr="003023B5">
        <w:rPr>
          <w:rFonts w:eastAsia="Times New Roman" w:cstheme="majorBidi"/>
        </w:rPr>
        <w:t xml:space="preserve">a higher accessibility. The reason </w:t>
      </w:r>
      <w:r>
        <w:rPr>
          <w:rFonts w:eastAsia="Times New Roman" w:cstheme="majorBidi"/>
        </w:rPr>
        <w:t xml:space="preserve">is that </w:t>
      </w:r>
      <w:r w:rsidRPr="003023B5">
        <w:rPr>
          <w:rFonts w:eastAsia="Times New Roman" w:cstheme="majorBidi"/>
        </w:rPr>
        <w:t>block groups in the southwest</w:t>
      </w:r>
      <w:r>
        <w:rPr>
          <w:rFonts w:eastAsia="Times New Roman" w:cstheme="majorBidi"/>
        </w:rPr>
        <w:t>ern</w:t>
      </w:r>
      <w:r w:rsidRPr="003023B5">
        <w:rPr>
          <w:rFonts w:eastAsia="Times New Roman" w:cstheme="majorBidi"/>
        </w:rPr>
        <w:t xml:space="preserve"> region </w:t>
      </w:r>
      <w:r>
        <w:rPr>
          <w:rFonts w:eastAsia="Times New Roman" w:cstheme="majorBidi"/>
        </w:rPr>
        <w:t>are closer to</w:t>
      </w:r>
      <w:r w:rsidRPr="003023B5">
        <w:rPr>
          <w:rFonts w:eastAsia="Times New Roman" w:cstheme="majorBidi"/>
        </w:rPr>
        <w:t xml:space="preserve"> major </w:t>
      </w:r>
      <w:r>
        <w:rPr>
          <w:rFonts w:eastAsia="Times New Roman" w:cstheme="majorBidi"/>
        </w:rPr>
        <w:t>opportunities in other regions</w:t>
      </w:r>
      <w:r w:rsidRPr="003023B5">
        <w:rPr>
          <w:rFonts w:eastAsia="Times New Roman" w:cstheme="majorBidi"/>
        </w:rPr>
        <w:t xml:space="preserve"> </w:t>
      </w:r>
      <w:r>
        <w:rPr>
          <w:rFonts w:eastAsia="Times New Roman" w:cstheme="majorBidi"/>
        </w:rPr>
        <w:t>such as</w:t>
      </w:r>
      <w:r w:rsidRPr="003023B5">
        <w:rPr>
          <w:rFonts w:eastAsia="Times New Roman" w:cstheme="majorBidi"/>
        </w:rPr>
        <w:t xml:space="preserve"> Columbia</w:t>
      </w:r>
      <w:r>
        <w:rPr>
          <w:rFonts w:eastAsia="Times New Roman" w:cstheme="majorBidi"/>
        </w:rPr>
        <w:t xml:space="preserve"> and </w:t>
      </w:r>
      <w:r w:rsidRPr="003023B5">
        <w:rPr>
          <w:rFonts w:eastAsia="Times New Roman" w:cstheme="majorBidi"/>
        </w:rPr>
        <w:t xml:space="preserve">Prince George’s </w:t>
      </w:r>
      <w:r>
        <w:rPr>
          <w:rFonts w:eastAsia="Times New Roman" w:cstheme="majorBidi"/>
        </w:rPr>
        <w:t>C</w:t>
      </w:r>
      <w:r w:rsidRPr="003023B5">
        <w:rPr>
          <w:rFonts w:eastAsia="Times New Roman" w:cstheme="majorBidi"/>
        </w:rPr>
        <w:t>ounty</w:t>
      </w:r>
      <w:r>
        <w:rPr>
          <w:rFonts w:eastAsia="Times New Roman" w:cstheme="majorBidi"/>
        </w:rPr>
        <w:t xml:space="preserve"> and </w:t>
      </w:r>
      <w:r w:rsidRPr="003023B5">
        <w:rPr>
          <w:rFonts w:eastAsia="Times New Roman" w:cstheme="majorBidi"/>
        </w:rPr>
        <w:t>will have a higher number of jobs</w:t>
      </w:r>
      <w:r>
        <w:rPr>
          <w:rFonts w:eastAsia="Times New Roman" w:cstheme="majorBidi"/>
        </w:rPr>
        <w:t xml:space="preserve"> accessible when we increase </w:t>
      </w:r>
      <w:r w:rsidRPr="003023B5">
        <w:rPr>
          <w:rFonts w:eastAsia="Times New Roman" w:cstheme="majorBidi"/>
        </w:rPr>
        <w:t>the time threshold</w:t>
      </w:r>
      <w:r>
        <w:rPr>
          <w:rFonts w:eastAsia="Times New Roman" w:cstheme="majorBidi"/>
        </w:rPr>
        <w:t xml:space="preserve">. </w:t>
      </w:r>
    </w:p>
    <w:p w14:paraId="0012EA25" w14:textId="77777777" w:rsidR="003E4189" w:rsidRPr="003023B5" w:rsidRDefault="003E4189" w:rsidP="00B12978">
      <w:pPr>
        <w:rPr>
          <w:rFonts w:eastAsia="Times New Roman" w:cstheme="majorBidi"/>
          <w:b/>
        </w:rPr>
      </w:pPr>
    </w:p>
    <w:p w14:paraId="10DB69F5" w14:textId="554601F2" w:rsidR="001F106A" w:rsidRPr="002A4A67" w:rsidRDefault="00D06E94" w:rsidP="002A4A67">
      <w:pPr>
        <w:pStyle w:val="Heading2"/>
        <w:numPr>
          <w:ilvl w:val="1"/>
          <w:numId w:val="14"/>
        </w:numPr>
      </w:pPr>
      <w:r>
        <w:t xml:space="preserve"> </w:t>
      </w:r>
      <w:bookmarkStart w:id="13" w:name="_Toc68868913"/>
      <w:r>
        <w:t>Dual Accessibility</w:t>
      </w:r>
      <w:bookmarkEnd w:id="13"/>
    </w:p>
    <w:p w14:paraId="603310C1" w14:textId="58CB3749" w:rsidR="00472759" w:rsidRDefault="00472759" w:rsidP="00B12978">
      <w:pPr>
        <w:jc w:val="both"/>
        <w:rPr>
          <w:rFonts w:eastAsia="Times New Roman" w:cstheme="majorBidi"/>
        </w:rPr>
      </w:pPr>
    </w:p>
    <w:p w14:paraId="3124F52E" w14:textId="78A18570" w:rsidR="00264692" w:rsidRDefault="00264692" w:rsidP="00264692">
      <w:pPr>
        <w:jc w:val="both"/>
        <w:rPr>
          <w:rFonts w:eastAsia="Times New Roman" w:cstheme="majorBidi"/>
        </w:rPr>
      </w:pPr>
      <w:r>
        <w:rPr>
          <w:rFonts w:eastAsia="Times New Roman" w:cstheme="majorBidi"/>
        </w:rPr>
        <w:t>W</w:t>
      </w:r>
      <w:r w:rsidRPr="003023B5">
        <w:rPr>
          <w:rFonts w:eastAsia="Times New Roman" w:cstheme="majorBidi"/>
        </w:rPr>
        <w:t xml:space="preserve">e consider the average travel time to all the job opportunities that are accessible to each block group within a time threshold as the measurement of accessibility </w:t>
      </w:r>
      <w:r>
        <w:rPr>
          <w:rFonts w:eastAsia="Times New Roman" w:cstheme="majorBidi"/>
        </w:rPr>
        <w:t>for each block group</w:t>
      </w:r>
      <w:r w:rsidRPr="003023B5">
        <w:rPr>
          <w:rFonts w:eastAsia="Times New Roman" w:cstheme="majorBidi"/>
        </w:rPr>
        <w:t xml:space="preserve">. </w:t>
      </w:r>
      <w:r w:rsidR="002A4A67">
        <w:rPr>
          <w:rFonts w:eastAsia="Times New Roman" w:cstheme="majorBidi"/>
          <w:b/>
          <w:bCs/>
        </w:rPr>
        <w:t>Figure 3</w:t>
      </w:r>
      <w:r>
        <w:rPr>
          <w:rFonts w:eastAsia="Times New Roman" w:cstheme="majorBidi"/>
        </w:rPr>
        <w:t xml:space="preserve"> </w:t>
      </w:r>
      <w:r w:rsidRPr="003023B5">
        <w:rPr>
          <w:rFonts w:eastAsia="Times New Roman" w:cstheme="majorBidi"/>
        </w:rPr>
        <w:t xml:space="preserve">shows the </w:t>
      </w:r>
      <w:r>
        <w:rPr>
          <w:rFonts w:eastAsia="Times New Roman" w:cstheme="majorBidi"/>
        </w:rPr>
        <w:t>percentile distribution of</w:t>
      </w:r>
      <w:r w:rsidRPr="003023B5">
        <w:rPr>
          <w:rFonts w:eastAsia="Times New Roman" w:cstheme="majorBidi"/>
        </w:rPr>
        <w:t xml:space="preserve"> travel time to all the potential job opportunities </w:t>
      </w:r>
      <w:r>
        <w:rPr>
          <w:rFonts w:eastAsia="Times New Roman" w:cstheme="majorBidi"/>
        </w:rPr>
        <w:t>reachable</w:t>
      </w:r>
      <w:r w:rsidRPr="003023B5">
        <w:rPr>
          <w:rFonts w:eastAsia="Times New Roman" w:cstheme="majorBidi"/>
        </w:rPr>
        <w:t xml:space="preserve"> within six different time thresholds.</w:t>
      </w:r>
    </w:p>
    <w:p w14:paraId="71DEBBF3" w14:textId="77777777" w:rsidR="00264692" w:rsidRPr="003023B5" w:rsidRDefault="00264692" w:rsidP="00264692">
      <w:pPr>
        <w:jc w:val="both"/>
        <w:rPr>
          <w:rFonts w:eastAsia="Times New Roman" w:cstheme="majorBidi"/>
        </w:rPr>
      </w:pPr>
    </w:p>
    <w:p w14:paraId="4EC65CBA" w14:textId="77777777" w:rsidR="00FA2373" w:rsidRDefault="00264692" w:rsidP="00FA2373">
      <w:pPr>
        <w:keepNext/>
      </w:pPr>
      <w:r w:rsidRPr="003023B5">
        <w:rPr>
          <w:rFonts w:eastAsia="Times New Roman" w:cstheme="majorBidi"/>
          <w:b/>
          <w:noProof/>
        </w:rPr>
        <w:lastRenderedPageBreak/>
        <w:drawing>
          <wp:inline distT="114300" distB="114300" distL="114300" distR="114300" wp14:anchorId="4F80EB83" wp14:editId="1FD7D436">
            <wp:extent cx="5943600" cy="5486400"/>
            <wp:effectExtent l="0" t="0" r="0" b="0"/>
            <wp:docPr id="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13"/>
                    <a:srcRect/>
                    <a:stretch>
                      <a:fillRect/>
                    </a:stretch>
                  </pic:blipFill>
                  <pic:spPr>
                    <a:xfrm>
                      <a:off x="0" y="0"/>
                      <a:ext cx="5943600" cy="5486400"/>
                    </a:xfrm>
                    <a:prstGeom prst="rect">
                      <a:avLst/>
                    </a:prstGeom>
                    <a:ln/>
                  </pic:spPr>
                </pic:pic>
              </a:graphicData>
            </a:graphic>
          </wp:inline>
        </w:drawing>
      </w:r>
    </w:p>
    <w:p w14:paraId="741AD75C" w14:textId="1CE2E404" w:rsidR="00264692" w:rsidRPr="00FA2373" w:rsidRDefault="00FA2373" w:rsidP="00FA2373">
      <w:pPr>
        <w:pStyle w:val="Caption"/>
      </w:pPr>
      <w:bookmarkStart w:id="14" w:name="_Toc68869788"/>
      <w:r>
        <w:t xml:space="preserve">Figure </w:t>
      </w:r>
      <w:fldSimple w:instr=" SEQ Figure \* ARABIC ">
        <w:r>
          <w:rPr>
            <w:noProof/>
          </w:rPr>
          <w:t>3</w:t>
        </w:r>
      </w:fldSimple>
      <w:r w:rsidRPr="0086349E">
        <w:t>. The percentile distribution of average time to job opportunities within a certain time threshold</w:t>
      </w:r>
      <w:bookmarkEnd w:id="14"/>
    </w:p>
    <w:p w14:paraId="090967B2" w14:textId="77777777" w:rsidR="00123ED1" w:rsidRDefault="00123ED1" w:rsidP="004E19CE">
      <w:pPr>
        <w:jc w:val="both"/>
        <w:rPr>
          <w:rFonts w:eastAsia="Times New Roman" w:cstheme="majorBidi"/>
        </w:rPr>
      </w:pPr>
    </w:p>
    <w:p w14:paraId="30664FA3" w14:textId="1DCAD2E5" w:rsidR="00264692" w:rsidRDefault="00264692" w:rsidP="004E19CE">
      <w:pPr>
        <w:jc w:val="both"/>
        <w:rPr>
          <w:rFonts w:eastAsia="Times New Roman" w:cstheme="majorBidi"/>
        </w:rPr>
      </w:pPr>
      <w:r>
        <w:rPr>
          <w:rFonts w:eastAsia="Times New Roman" w:cstheme="majorBidi"/>
        </w:rPr>
        <w:t>The figure shows that with a</w:t>
      </w:r>
      <w:r w:rsidRPr="003023B5">
        <w:rPr>
          <w:rFonts w:eastAsia="Times New Roman" w:cstheme="majorBidi"/>
        </w:rPr>
        <w:t xml:space="preserve"> short time threshold (5 minutes,</w:t>
      </w:r>
      <w:r w:rsidR="00FA2373">
        <w:rPr>
          <w:rFonts w:eastAsia="Times New Roman" w:cstheme="majorBidi"/>
        </w:rPr>
        <w:t xml:space="preserve"> </w:t>
      </w:r>
      <w:r w:rsidR="00FA2373">
        <w:rPr>
          <w:rFonts w:eastAsia="Times New Roman" w:cstheme="majorBidi"/>
          <w:b/>
          <w:bCs/>
        </w:rPr>
        <w:t>Figure 3</w:t>
      </w:r>
      <w:r w:rsidRPr="003B62CA">
        <w:rPr>
          <w:rFonts w:eastAsia="Times New Roman" w:cstheme="majorBidi"/>
          <w:b/>
          <w:bCs/>
        </w:rPr>
        <w:t>.A</w:t>
      </w:r>
      <w:r w:rsidRPr="003023B5">
        <w:rPr>
          <w:rFonts w:eastAsia="Times New Roman" w:cstheme="majorBidi"/>
        </w:rPr>
        <w:t xml:space="preserve">) the </w:t>
      </w:r>
      <w:r>
        <w:rPr>
          <w:rFonts w:eastAsia="Times New Roman" w:cstheme="majorBidi"/>
        </w:rPr>
        <w:t>high-accessibility regions are widespread, clustered near local downtowns and town centers</w:t>
      </w:r>
      <w:r w:rsidRPr="003023B5">
        <w:rPr>
          <w:rFonts w:eastAsia="Times New Roman" w:cstheme="majorBidi"/>
        </w:rPr>
        <w:t xml:space="preserve">. </w:t>
      </w:r>
      <w:r>
        <w:rPr>
          <w:rFonts w:eastAsia="Times New Roman" w:cstheme="majorBidi"/>
        </w:rPr>
        <w:t>B</w:t>
      </w:r>
      <w:r w:rsidRPr="003023B5">
        <w:rPr>
          <w:rFonts w:eastAsia="Times New Roman" w:cstheme="majorBidi"/>
        </w:rPr>
        <w:t xml:space="preserve">y increasing the time threshold, </w:t>
      </w:r>
      <w:r>
        <w:rPr>
          <w:rFonts w:eastAsia="Times New Roman" w:cstheme="majorBidi"/>
        </w:rPr>
        <w:t>the high-accessibility region moves toward downtown Baltimore.</w:t>
      </w:r>
      <w:r w:rsidRPr="003023B5">
        <w:rPr>
          <w:rFonts w:eastAsia="Times New Roman" w:cstheme="majorBidi"/>
        </w:rPr>
        <w:t xml:space="preserve"> </w:t>
      </w:r>
      <w:r>
        <w:rPr>
          <w:rFonts w:eastAsia="Times New Roman" w:cstheme="majorBidi"/>
        </w:rPr>
        <w:t>By further</w:t>
      </w:r>
      <w:r w:rsidRPr="003023B5">
        <w:rPr>
          <w:rFonts w:eastAsia="Times New Roman" w:cstheme="majorBidi"/>
        </w:rPr>
        <w:t xml:space="preserve"> increas</w:t>
      </w:r>
      <w:r>
        <w:rPr>
          <w:rFonts w:eastAsia="Times New Roman" w:cstheme="majorBidi"/>
        </w:rPr>
        <w:t>ing</w:t>
      </w:r>
      <w:r w:rsidRPr="003023B5">
        <w:rPr>
          <w:rFonts w:eastAsia="Times New Roman" w:cstheme="majorBidi"/>
        </w:rPr>
        <w:t xml:space="preserve"> the time threshold, places in the north</w:t>
      </w:r>
      <w:r>
        <w:rPr>
          <w:rFonts w:eastAsia="Times New Roman" w:cstheme="majorBidi"/>
        </w:rPr>
        <w:t>ern</w:t>
      </w:r>
      <w:r w:rsidRPr="003023B5">
        <w:rPr>
          <w:rFonts w:eastAsia="Times New Roman" w:cstheme="majorBidi"/>
        </w:rPr>
        <w:t xml:space="preserve"> part of Baltimore City will have a better accessibility</w:t>
      </w:r>
      <w:r w:rsidR="004E19CE" w:rsidRPr="004E19CE">
        <w:t xml:space="preserve"> </w:t>
      </w:r>
      <w:r w:rsidR="004E19CE">
        <w:t>to job opportunities</w:t>
      </w:r>
      <w:r w:rsidRPr="003023B5">
        <w:rPr>
          <w:rFonts w:eastAsia="Times New Roman" w:cstheme="majorBidi"/>
        </w:rPr>
        <w:t xml:space="preserve">. </w:t>
      </w:r>
    </w:p>
    <w:p w14:paraId="43712B6B" w14:textId="77777777" w:rsidR="004E19CE" w:rsidRDefault="004E19CE" w:rsidP="004E19CE">
      <w:pPr>
        <w:jc w:val="both"/>
        <w:rPr>
          <w:rFonts w:eastAsia="Times New Roman" w:cstheme="majorBidi"/>
        </w:rPr>
      </w:pPr>
    </w:p>
    <w:p w14:paraId="2216A5D7" w14:textId="561C1A26" w:rsidR="00C4377E" w:rsidRPr="004E19CE" w:rsidRDefault="00264692" w:rsidP="004E19CE">
      <w:pPr>
        <w:jc w:val="both"/>
        <w:rPr>
          <w:rFonts w:eastAsia="Times New Roman" w:cstheme="majorBidi"/>
        </w:rPr>
      </w:pPr>
      <w:r>
        <w:rPr>
          <w:rFonts w:eastAsia="Times New Roman" w:cstheme="majorBidi"/>
        </w:rPr>
        <w:t>It is worth noting that in the dual method</w:t>
      </w:r>
      <w:r w:rsidRPr="003023B5">
        <w:rPr>
          <w:rFonts w:eastAsia="Times New Roman" w:cstheme="majorBidi"/>
        </w:rPr>
        <w:t xml:space="preserve">, the </w:t>
      </w:r>
      <w:r>
        <w:rPr>
          <w:rFonts w:eastAsia="Times New Roman" w:cstheme="majorBidi"/>
        </w:rPr>
        <w:t xml:space="preserve">northern block groups were showing higher accessibility by increasing the time threshold, in contrast with the southwestern regions in the primal method. </w:t>
      </w:r>
      <w:r w:rsidRPr="003023B5">
        <w:rPr>
          <w:rFonts w:eastAsia="Times New Roman" w:cstheme="majorBidi"/>
        </w:rPr>
        <w:t xml:space="preserve">This </w:t>
      </w:r>
      <w:r>
        <w:rPr>
          <w:rFonts w:eastAsia="Times New Roman" w:cstheme="majorBidi"/>
        </w:rPr>
        <w:t xml:space="preserve">illustrates </w:t>
      </w:r>
      <w:r w:rsidRPr="003023B5">
        <w:rPr>
          <w:rFonts w:eastAsia="Times New Roman" w:cstheme="majorBidi"/>
        </w:rPr>
        <w:t xml:space="preserve">that </w:t>
      </w:r>
      <w:r>
        <w:rPr>
          <w:rFonts w:eastAsia="Times New Roman" w:cstheme="majorBidi"/>
        </w:rPr>
        <w:t>even though</w:t>
      </w:r>
      <w:r w:rsidRPr="003023B5">
        <w:rPr>
          <w:rFonts w:eastAsia="Times New Roman" w:cstheme="majorBidi"/>
        </w:rPr>
        <w:t xml:space="preserve"> the</w:t>
      </w:r>
      <w:r>
        <w:rPr>
          <w:rFonts w:eastAsia="Times New Roman" w:cstheme="majorBidi"/>
        </w:rPr>
        <w:t xml:space="preserve">re are many job opportunities in the southwestern part of the Baltimore region, the distance to these opportunities is high. </w:t>
      </w:r>
      <w:r w:rsidRPr="003023B5">
        <w:rPr>
          <w:rFonts w:eastAsia="Times New Roman" w:cstheme="majorBidi"/>
        </w:rPr>
        <w:t xml:space="preserve">Therefore, </w:t>
      </w:r>
      <w:r>
        <w:rPr>
          <w:rFonts w:eastAsia="Times New Roman" w:cstheme="majorBidi"/>
        </w:rPr>
        <w:t>these opportunities are not as accessible as</w:t>
      </w:r>
      <w:r w:rsidRPr="003023B5">
        <w:rPr>
          <w:rFonts w:eastAsia="Times New Roman" w:cstheme="majorBidi"/>
        </w:rPr>
        <w:t xml:space="preserve"> the </w:t>
      </w:r>
      <w:r>
        <w:rPr>
          <w:rFonts w:eastAsia="Times New Roman" w:cstheme="majorBidi"/>
        </w:rPr>
        <w:t xml:space="preserve">opportunities in the </w:t>
      </w:r>
      <w:r w:rsidRPr="003023B5">
        <w:rPr>
          <w:rFonts w:eastAsia="Times New Roman" w:cstheme="majorBidi"/>
        </w:rPr>
        <w:t>north</w:t>
      </w:r>
      <w:r>
        <w:rPr>
          <w:rFonts w:eastAsia="Times New Roman" w:cstheme="majorBidi"/>
        </w:rPr>
        <w:t>ern</w:t>
      </w:r>
      <w:r w:rsidRPr="003023B5">
        <w:rPr>
          <w:rFonts w:eastAsia="Times New Roman" w:cstheme="majorBidi"/>
        </w:rPr>
        <w:t xml:space="preserve"> regions </w:t>
      </w:r>
      <w:r>
        <w:rPr>
          <w:rFonts w:eastAsia="Times New Roman" w:cstheme="majorBidi"/>
        </w:rPr>
        <w:t>in the dual method</w:t>
      </w:r>
      <w:r w:rsidRPr="003023B5">
        <w:rPr>
          <w:rFonts w:eastAsia="Times New Roman" w:cstheme="majorBidi"/>
        </w:rPr>
        <w:t xml:space="preserve">. </w:t>
      </w:r>
      <w:r>
        <w:rPr>
          <w:rFonts w:eastAsia="Times New Roman" w:cstheme="majorBidi"/>
        </w:rPr>
        <w:t>The comparison between the primal and the dual results highlights the importance of the accessibility measure in interpreting the accessibility results.</w:t>
      </w:r>
      <w:r w:rsidRPr="003023B5">
        <w:rPr>
          <w:rFonts w:eastAsia="Times New Roman" w:cstheme="majorBidi"/>
        </w:rPr>
        <w:t xml:space="preserve"> </w:t>
      </w:r>
    </w:p>
    <w:p w14:paraId="59E4E7E5" w14:textId="77777777" w:rsidR="00C4377E" w:rsidRPr="003023B5" w:rsidRDefault="003023B5" w:rsidP="00B12978">
      <w:pPr>
        <w:pStyle w:val="Heading1"/>
        <w:numPr>
          <w:ilvl w:val="0"/>
          <w:numId w:val="8"/>
        </w:numPr>
      </w:pPr>
      <w:bookmarkStart w:id="15" w:name="_Toc68868914"/>
      <w:r w:rsidRPr="003023B5">
        <w:lastRenderedPageBreak/>
        <w:t>DATA</w:t>
      </w:r>
      <w:r w:rsidR="00F76900">
        <w:t>-DRIVEN</w:t>
      </w:r>
      <w:r w:rsidRPr="003023B5">
        <w:t xml:space="preserve"> APPROACH</w:t>
      </w:r>
      <w:bookmarkEnd w:id="15"/>
    </w:p>
    <w:p w14:paraId="3DA11E46" w14:textId="77777777" w:rsidR="007E045D" w:rsidRDefault="007E045D" w:rsidP="00B12978">
      <w:pPr>
        <w:rPr>
          <w:rFonts w:eastAsia="Times New Roman" w:cstheme="majorBidi"/>
          <w:bCs/>
        </w:rPr>
      </w:pPr>
    </w:p>
    <w:p w14:paraId="6913345A" w14:textId="1D92894D" w:rsidR="007E045D" w:rsidRDefault="007E045D" w:rsidP="00B12978">
      <w:pPr>
        <w:jc w:val="both"/>
        <w:rPr>
          <w:rFonts w:eastAsia="Times New Roman" w:cstheme="majorBidi"/>
          <w:bCs/>
        </w:rPr>
      </w:pPr>
      <w:r>
        <w:rPr>
          <w:rFonts w:eastAsia="Times New Roman" w:cstheme="majorBidi"/>
          <w:bCs/>
        </w:rPr>
        <w:t xml:space="preserve">In the </w:t>
      </w:r>
      <w:r w:rsidR="00266443">
        <w:rPr>
          <w:rFonts w:eastAsia="Times New Roman" w:cstheme="majorBidi"/>
          <w:bCs/>
        </w:rPr>
        <w:t>data-</w:t>
      </w:r>
      <w:r>
        <w:rPr>
          <w:rFonts w:eastAsia="Times New Roman" w:cstheme="majorBidi"/>
          <w:bCs/>
        </w:rPr>
        <w:t xml:space="preserve">driven approach, we use observed trips from mobile device location data to measure how accessible opportunities related </w:t>
      </w:r>
      <w:r w:rsidR="00B871B4">
        <w:rPr>
          <w:rFonts w:eastAsia="Times New Roman" w:cstheme="majorBidi"/>
          <w:bCs/>
        </w:rPr>
        <w:t xml:space="preserve">to jobs, food, and healthcare are to each census block group. This measure depends on the </w:t>
      </w:r>
      <w:r w:rsidR="002A52E8">
        <w:rPr>
          <w:rFonts w:eastAsia="Times New Roman" w:cstheme="majorBidi"/>
          <w:bCs/>
        </w:rPr>
        <w:t xml:space="preserve">residents choosing the </w:t>
      </w:r>
      <w:r w:rsidR="00B871B4">
        <w:rPr>
          <w:rFonts w:eastAsia="Times New Roman" w:cstheme="majorBidi"/>
          <w:bCs/>
        </w:rPr>
        <w:t xml:space="preserve">opportunities that are </w:t>
      </w:r>
      <w:r w:rsidR="000F0CA7">
        <w:rPr>
          <w:rFonts w:eastAsia="Times New Roman" w:cstheme="majorBidi"/>
          <w:bCs/>
        </w:rPr>
        <w:t>under observation</w:t>
      </w:r>
      <w:r w:rsidR="00B871B4">
        <w:rPr>
          <w:rFonts w:eastAsia="Times New Roman" w:cstheme="majorBidi"/>
          <w:bCs/>
        </w:rPr>
        <w:t xml:space="preserve">, not all opportunities. In this sense, the measure can lead to different results, as some opportunities that are reachable in the distance or travel time sense might not be </w:t>
      </w:r>
      <w:r w:rsidR="00266443">
        <w:rPr>
          <w:rFonts w:eastAsia="Times New Roman" w:cstheme="majorBidi"/>
          <w:bCs/>
        </w:rPr>
        <w:t xml:space="preserve">suitable </w:t>
      </w:r>
      <w:r w:rsidR="00B871B4">
        <w:rPr>
          <w:rFonts w:eastAsia="Times New Roman" w:cstheme="majorBidi"/>
          <w:bCs/>
        </w:rPr>
        <w:t xml:space="preserve">opportunities for residents of a neighborhood, as they may not be financially reachable. </w:t>
      </w:r>
      <w:r w:rsidR="00266443">
        <w:rPr>
          <w:rFonts w:eastAsia="Times New Roman" w:cstheme="majorBidi"/>
          <w:bCs/>
        </w:rPr>
        <w:t>In t</w:t>
      </w:r>
      <w:r w:rsidR="00B871B4">
        <w:rPr>
          <w:rFonts w:eastAsia="Times New Roman" w:cstheme="majorBidi"/>
          <w:bCs/>
        </w:rPr>
        <w:t>he data-driven approach</w:t>
      </w:r>
      <w:r w:rsidR="00266443">
        <w:rPr>
          <w:rFonts w:eastAsia="Times New Roman" w:cstheme="majorBidi"/>
          <w:bCs/>
        </w:rPr>
        <w:t>,</w:t>
      </w:r>
      <w:r w:rsidR="00B871B4">
        <w:rPr>
          <w:rFonts w:eastAsia="Times New Roman" w:cstheme="majorBidi"/>
          <w:bCs/>
        </w:rPr>
        <w:t xml:space="preserve"> we consider the observed decisions to incorporate the person component of accessibility. We first introduce the data used for the data-driven approach, then we describe the methodology used to calculate the data-driven measure for accessibility to jobs, food, and healthcare and present the results.</w:t>
      </w:r>
    </w:p>
    <w:p w14:paraId="20CC4121" w14:textId="77777777" w:rsidR="00B871B4" w:rsidRPr="007E045D" w:rsidRDefault="00B871B4" w:rsidP="00B12978">
      <w:pPr>
        <w:rPr>
          <w:rFonts w:eastAsia="Times New Roman" w:cstheme="majorBidi"/>
          <w:bCs/>
        </w:rPr>
      </w:pPr>
    </w:p>
    <w:p w14:paraId="56EB600F" w14:textId="77777777" w:rsidR="00C4377E" w:rsidRPr="003023B5" w:rsidRDefault="001F106A" w:rsidP="00B12978">
      <w:pPr>
        <w:pStyle w:val="Heading2"/>
        <w:numPr>
          <w:ilvl w:val="1"/>
          <w:numId w:val="8"/>
        </w:numPr>
      </w:pPr>
      <w:r>
        <w:t xml:space="preserve"> </w:t>
      </w:r>
      <w:bookmarkStart w:id="16" w:name="_Toc68868915"/>
      <w:r w:rsidR="003023B5" w:rsidRPr="003023B5">
        <w:t>Data</w:t>
      </w:r>
      <w:bookmarkEnd w:id="16"/>
    </w:p>
    <w:p w14:paraId="1ED10DD2" w14:textId="77777777" w:rsidR="00C4377E" w:rsidRPr="003023B5" w:rsidRDefault="00C4377E" w:rsidP="00B12978">
      <w:pPr>
        <w:rPr>
          <w:rFonts w:eastAsia="Times New Roman" w:cstheme="majorBidi"/>
          <w:b/>
          <w:color w:val="000000"/>
        </w:rPr>
      </w:pPr>
    </w:p>
    <w:p w14:paraId="550BFA1E" w14:textId="77777777" w:rsidR="00C4377E" w:rsidRPr="003023B5" w:rsidRDefault="00910F4D" w:rsidP="00B12978">
      <w:pPr>
        <w:pStyle w:val="Heading3"/>
        <w:numPr>
          <w:ilvl w:val="2"/>
          <w:numId w:val="8"/>
        </w:numPr>
      </w:pPr>
      <w:bookmarkStart w:id="17" w:name="_Toc68868916"/>
      <w:r>
        <w:t>M</w:t>
      </w:r>
      <w:r w:rsidRPr="003023B5">
        <w:t>obile device location data</w:t>
      </w:r>
      <w:bookmarkEnd w:id="17"/>
    </w:p>
    <w:p w14:paraId="47874004" w14:textId="77777777" w:rsidR="00C4377E" w:rsidRPr="003023B5" w:rsidRDefault="00C4377E" w:rsidP="00B12978">
      <w:pPr>
        <w:rPr>
          <w:rFonts w:eastAsia="Times New Roman" w:cstheme="majorBidi"/>
          <w:b/>
          <w:color w:val="000000"/>
        </w:rPr>
      </w:pPr>
    </w:p>
    <w:p w14:paraId="2AAFC19B" w14:textId="0047DBDD" w:rsidR="00C4377E" w:rsidRDefault="00983A1C" w:rsidP="00B12978">
      <w:pPr>
        <w:jc w:val="both"/>
        <w:rPr>
          <w:rFonts w:eastAsia="Times New Roman" w:cstheme="majorBidi"/>
          <w:b/>
          <w:bCs/>
          <w:color w:val="000000"/>
        </w:rPr>
      </w:pPr>
      <w:r>
        <w:rPr>
          <w:rFonts w:eastAsia="Times New Roman" w:cstheme="majorBidi"/>
          <w:color w:val="000000"/>
        </w:rPr>
        <w:t xml:space="preserve">We used one </w:t>
      </w:r>
      <w:r w:rsidR="003023B5" w:rsidRPr="003023B5">
        <w:rPr>
          <w:rFonts w:eastAsia="Times New Roman" w:cstheme="majorBidi"/>
          <w:color w:val="000000"/>
        </w:rPr>
        <w:t xml:space="preserve">month of mobile device location data </w:t>
      </w:r>
      <w:r>
        <w:rPr>
          <w:rFonts w:eastAsia="Times New Roman" w:cstheme="majorBidi"/>
          <w:color w:val="000000"/>
        </w:rPr>
        <w:t xml:space="preserve">for September 2017 </w:t>
      </w:r>
      <w:r w:rsidR="003023B5" w:rsidRPr="003023B5">
        <w:rPr>
          <w:rFonts w:eastAsia="Times New Roman" w:cstheme="majorBidi"/>
          <w:color w:val="000000"/>
        </w:rPr>
        <w:t xml:space="preserve">covering the </w:t>
      </w:r>
      <w:r>
        <w:rPr>
          <w:rFonts w:eastAsia="Times New Roman" w:cstheme="majorBidi"/>
          <w:color w:val="000000"/>
        </w:rPr>
        <w:t xml:space="preserve">Baltimore Metropolitan Area. </w:t>
      </w:r>
      <w:r w:rsidR="003B62CA" w:rsidRPr="003B62CA">
        <w:rPr>
          <w:rFonts w:eastAsia="Times New Roman" w:cstheme="majorBidi"/>
          <w:b/>
          <w:bCs/>
          <w:color w:val="000000"/>
        </w:rPr>
        <w:fldChar w:fldCharType="begin"/>
      </w:r>
      <w:r w:rsidR="003B62CA" w:rsidRPr="003B62CA">
        <w:rPr>
          <w:rFonts w:eastAsia="Times New Roman" w:cstheme="majorBidi"/>
          <w:b/>
          <w:bCs/>
          <w:color w:val="000000"/>
        </w:rPr>
        <w:instrText xml:space="preserve"> REF _Ref46956621 \h </w:instrText>
      </w:r>
      <w:r w:rsidR="003B62CA">
        <w:rPr>
          <w:rFonts w:eastAsia="Times New Roman" w:cstheme="majorBidi"/>
          <w:b/>
          <w:bCs/>
          <w:color w:val="000000"/>
        </w:rPr>
        <w:instrText xml:space="preserve"> \* MERGEFORMAT </w:instrText>
      </w:r>
      <w:r w:rsidR="003B62CA" w:rsidRPr="003B62CA">
        <w:rPr>
          <w:rFonts w:eastAsia="Times New Roman" w:cstheme="majorBidi"/>
          <w:b/>
          <w:bCs/>
          <w:color w:val="000000"/>
        </w:rPr>
      </w:r>
      <w:r w:rsidR="003B62CA" w:rsidRPr="003B62CA">
        <w:rPr>
          <w:rFonts w:eastAsia="Times New Roman" w:cstheme="majorBidi"/>
          <w:b/>
          <w:bCs/>
          <w:color w:val="000000"/>
        </w:rPr>
        <w:fldChar w:fldCharType="separate"/>
      </w:r>
      <w:r w:rsidR="003B62CA" w:rsidRPr="003B62CA">
        <w:rPr>
          <w:b/>
          <w:bCs/>
        </w:rPr>
        <w:t xml:space="preserve">Table </w:t>
      </w:r>
      <w:r w:rsidR="003B62CA" w:rsidRPr="003B62CA">
        <w:rPr>
          <w:b/>
          <w:bCs/>
          <w:noProof/>
        </w:rPr>
        <w:t>1</w:t>
      </w:r>
      <w:r w:rsidR="003B62CA" w:rsidRPr="003B62CA">
        <w:rPr>
          <w:rFonts w:eastAsia="Times New Roman" w:cstheme="majorBidi"/>
          <w:b/>
          <w:bCs/>
          <w:color w:val="000000"/>
        </w:rPr>
        <w:fldChar w:fldCharType="end"/>
      </w:r>
      <w:r w:rsidR="003B62CA">
        <w:rPr>
          <w:rFonts w:eastAsia="Times New Roman" w:cstheme="majorBidi"/>
          <w:color w:val="000000"/>
        </w:rPr>
        <w:t xml:space="preserve"> </w:t>
      </w:r>
      <w:r w:rsidR="003023B5" w:rsidRPr="003023B5">
        <w:rPr>
          <w:rFonts w:eastAsia="Times New Roman" w:cstheme="majorBidi"/>
          <w:color w:val="000000"/>
        </w:rPr>
        <w:t>summarizes several aggregate-level stati</w:t>
      </w:r>
      <w:r>
        <w:rPr>
          <w:rFonts w:eastAsia="Times New Roman" w:cstheme="majorBidi"/>
          <w:color w:val="000000"/>
        </w:rPr>
        <w:t>sti</w:t>
      </w:r>
      <w:r w:rsidR="003023B5" w:rsidRPr="003023B5">
        <w:rPr>
          <w:rFonts w:eastAsia="Times New Roman" w:cstheme="majorBidi"/>
          <w:color w:val="000000"/>
        </w:rPr>
        <w:t xml:space="preserve">cs of the </w:t>
      </w:r>
      <w:r>
        <w:rPr>
          <w:rFonts w:eastAsia="Times New Roman" w:cstheme="majorBidi"/>
          <w:color w:val="000000"/>
        </w:rPr>
        <w:t>data</w:t>
      </w:r>
      <w:r w:rsidR="003023B5" w:rsidRPr="003023B5">
        <w:rPr>
          <w:rFonts w:eastAsia="Times New Roman" w:cstheme="majorBidi"/>
          <w:color w:val="000000"/>
        </w:rPr>
        <w:t xml:space="preserve">. The raw mobile device location data includes </w:t>
      </w:r>
      <w:r>
        <w:rPr>
          <w:rFonts w:eastAsia="Times New Roman" w:cstheme="majorBidi"/>
          <w:color w:val="000000"/>
        </w:rPr>
        <w:t xml:space="preserve">an anonymized </w:t>
      </w:r>
      <w:r w:rsidR="003023B5" w:rsidRPr="003023B5">
        <w:rPr>
          <w:rFonts w:eastAsia="Times New Roman" w:cstheme="majorBidi"/>
          <w:color w:val="000000"/>
        </w:rPr>
        <w:t xml:space="preserve">device ID, latitude, longitude, and </w:t>
      </w:r>
      <w:r w:rsidR="00EC3C20" w:rsidRPr="003023B5">
        <w:rPr>
          <w:rFonts w:eastAsia="Times New Roman" w:cstheme="majorBidi"/>
          <w:color w:val="000000"/>
        </w:rPr>
        <w:t>timestamp</w:t>
      </w:r>
      <w:r w:rsidR="003023B5" w:rsidRPr="003023B5">
        <w:rPr>
          <w:rFonts w:eastAsia="Times New Roman" w:cstheme="majorBidi"/>
          <w:color w:val="000000"/>
        </w:rPr>
        <w:t xml:space="preserve"> for each location sighting at a high level of location accuracy (less than 30</w:t>
      </w:r>
      <w:r w:rsidR="00EC3C20">
        <w:rPr>
          <w:rFonts w:eastAsia="Times New Roman" w:cstheme="majorBidi"/>
          <w:color w:val="000000"/>
        </w:rPr>
        <w:t xml:space="preserve"> </w:t>
      </w:r>
      <w:r w:rsidR="003023B5" w:rsidRPr="003023B5">
        <w:rPr>
          <w:rFonts w:eastAsia="Times New Roman" w:cstheme="majorBidi"/>
          <w:color w:val="000000"/>
        </w:rPr>
        <w:t xml:space="preserve">feet). Since the </w:t>
      </w:r>
      <w:r>
        <w:rPr>
          <w:rFonts w:eastAsia="Times New Roman" w:cstheme="majorBidi"/>
          <w:color w:val="000000"/>
        </w:rPr>
        <w:t xml:space="preserve">anonymized </w:t>
      </w:r>
      <w:r w:rsidR="003023B5" w:rsidRPr="003023B5">
        <w:rPr>
          <w:rFonts w:eastAsia="Times New Roman" w:cstheme="majorBidi"/>
          <w:color w:val="000000"/>
        </w:rPr>
        <w:t xml:space="preserve">device ID is consistent, the mobility pattern and activity space of each device and each individual in Baltimore can be observed continuously with 117 location points per device per day on average. </w:t>
      </w:r>
      <w:bookmarkStart w:id="18" w:name="_heading=h.1fob9te" w:colFirst="0" w:colLast="0"/>
      <w:bookmarkEnd w:id="18"/>
    </w:p>
    <w:p w14:paraId="33A31D38" w14:textId="77777777" w:rsidR="00983A1C" w:rsidRPr="003023B5" w:rsidRDefault="00983A1C" w:rsidP="00B12978">
      <w:pPr>
        <w:jc w:val="both"/>
        <w:rPr>
          <w:rFonts w:eastAsia="Times New Roman" w:cstheme="majorBidi"/>
          <w:b/>
          <w:color w:val="000000"/>
        </w:rPr>
      </w:pPr>
    </w:p>
    <w:p w14:paraId="13A4B2E1" w14:textId="36C5FDB7" w:rsidR="00A7196D" w:rsidRDefault="00A7196D" w:rsidP="00B12978">
      <w:pPr>
        <w:pStyle w:val="Caption"/>
        <w:keepNext/>
      </w:pPr>
      <w:bookmarkStart w:id="19" w:name="_Ref46956621"/>
      <w:bookmarkStart w:id="20" w:name="_Toc47973731"/>
      <w:bookmarkStart w:id="21" w:name="_Toc47974383"/>
      <w:r>
        <w:t xml:space="preserve">Table </w:t>
      </w:r>
      <w:fldSimple w:instr=" SEQ Table \* ARABIC ">
        <w:r w:rsidR="00EC3C20">
          <w:rPr>
            <w:noProof/>
          </w:rPr>
          <w:t>1</w:t>
        </w:r>
      </w:fldSimple>
      <w:bookmarkEnd w:id="19"/>
      <w:r>
        <w:t xml:space="preserve">. </w:t>
      </w:r>
      <w:r w:rsidRPr="006C79AA">
        <w:t xml:space="preserve">Summary </w:t>
      </w:r>
      <w:r w:rsidR="00B12978">
        <w:t>s</w:t>
      </w:r>
      <w:r w:rsidRPr="006C79AA">
        <w:t xml:space="preserve">tatistics of </w:t>
      </w:r>
      <w:r w:rsidR="00B12978">
        <w:t>m</w:t>
      </w:r>
      <w:r w:rsidRPr="006C79AA">
        <w:t xml:space="preserve">obile </w:t>
      </w:r>
      <w:r w:rsidR="00B12978">
        <w:t>d</w:t>
      </w:r>
      <w:r w:rsidRPr="006C79AA">
        <w:t xml:space="preserve">evice </w:t>
      </w:r>
      <w:r w:rsidR="00B12978">
        <w:t>l</w:t>
      </w:r>
      <w:r w:rsidRPr="006C79AA">
        <w:t xml:space="preserve">ocation </w:t>
      </w:r>
      <w:r w:rsidR="00B12978">
        <w:t>d</w:t>
      </w:r>
      <w:r w:rsidRPr="006C79AA">
        <w:t>ata in Baltimore in September 2017</w:t>
      </w:r>
      <w:bookmarkEnd w:id="20"/>
      <w:bookmarkEnd w:id="21"/>
    </w:p>
    <w:tbl>
      <w:tblPr>
        <w:tblStyle w:val="a"/>
        <w:tblW w:w="9216" w:type="dxa"/>
        <w:tblInd w:w="100" w:type="dxa"/>
        <w:tblLayout w:type="fixed"/>
        <w:tblLook w:val="0000" w:firstRow="0" w:lastRow="0" w:firstColumn="0" w:lastColumn="0" w:noHBand="0" w:noVBand="0"/>
      </w:tblPr>
      <w:tblGrid>
        <w:gridCol w:w="2304"/>
        <w:gridCol w:w="2304"/>
        <w:gridCol w:w="2304"/>
        <w:gridCol w:w="2304"/>
      </w:tblGrid>
      <w:tr w:rsidR="00C4377E" w:rsidRPr="003023B5" w14:paraId="3BE00BDF" w14:textId="50A44E73" w:rsidTr="00E10098">
        <w:trPr>
          <w:trHeight w:val="20"/>
        </w:trPr>
        <w:tc>
          <w:tcPr>
            <w:tcW w:w="2304" w:type="dxa"/>
            <w:tcBorders>
              <w:top w:val="single" w:sz="4" w:space="0" w:color="auto"/>
              <w:bottom w:val="single" w:sz="4" w:space="0" w:color="auto"/>
            </w:tcBorders>
            <w:shd w:val="clear" w:color="auto" w:fill="auto"/>
          </w:tcPr>
          <w:p w14:paraId="306F2ACB" w14:textId="2E8446E5" w:rsidR="00C4377E" w:rsidRPr="003023B5" w:rsidRDefault="003023B5" w:rsidP="00B12978">
            <w:pPr>
              <w:jc w:val="center"/>
              <w:rPr>
                <w:rFonts w:eastAsia="Times New Roman" w:cstheme="majorBidi"/>
                <w:b/>
                <w:color w:val="000000"/>
              </w:rPr>
            </w:pPr>
            <w:r w:rsidRPr="003023B5">
              <w:rPr>
                <w:rFonts w:eastAsia="Times New Roman" w:cstheme="majorBidi"/>
                <w:b/>
                <w:color w:val="000000"/>
              </w:rPr>
              <w:t>No. of raw location points/month</w:t>
            </w:r>
          </w:p>
        </w:tc>
        <w:tc>
          <w:tcPr>
            <w:tcW w:w="2304" w:type="dxa"/>
            <w:tcBorders>
              <w:top w:val="single" w:sz="4" w:space="0" w:color="auto"/>
              <w:bottom w:val="single" w:sz="4" w:space="0" w:color="auto"/>
            </w:tcBorders>
            <w:shd w:val="clear" w:color="auto" w:fill="auto"/>
          </w:tcPr>
          <w:p w14:paraId="33C98B68" w14:textId="60333213" w:rsidR="00C4377E" w:rsidRPr="003023B5" w:rsidRDefault="003023B5" w:rsidP="00B12978">
            <w:pPr>
              <w:jc w:val="center"/>
              <w:rPr>
                <w:rFonts w:eastAsia="Times New Roman" w:cstheme="majorBidi"/>
                <w:b/>
                <w:color w:val="000000"/>
              </w:rPr>
            </w:pPr>
            <w:r w:rsidRPr="003023B5">
              <w:rPr>
                <w:rFonts w:eastAsia="Times New Roman" w:cstheme="majorBidi"/>
                <w:b/>
                <w:color w:val="000000"/>
              </w:rPr>
              <w:t>No. of devices in the sample</w:t>
            </w:r>
          </w:p>
        </w:tc>
        <w:tc>
          <w:tcPr>
            <w:tcW w:w="2304" w:type="dxa"/>
            <w:tcBorders>
              <w:top w:val="single" w:sz="4" w:space="0" w:color="auto"/>
              <w:bottom w:val="single" w:sz="4" w:space="0" w:color="auto"/>
            </w:tcBorders>
            <w:shd w:val="clear" w:color="auto" w:fill="auto"/>
          </w:tcPr>
          <w:p w14:paraId="55F5F091" w14:textId="69B250AC" w:rsidR="00C4377E" w:rsidRPr="003023B5" w:rsidRDefault="003023B5" w:rsidP="00B12978">
            <w:pPr>
              <w:jc w:val="center"/>
              <w:rPr>
                <w:rFonts w:eastAsia="Times New Roman" w:cstheme="majorBidi"/>
                <w:b/>
                <w:color w:val="000000"/>
              </w:rPr>
            </w:pPr>
            <w:r w:rsidRPr="003023B5">
              <w:rPr>
                <w:rFonts w:eastAsia="Times New Roman" w:cstheme="majorBidi"/>
                <w:b/>
                <w:color w:val="000000"/>
              </w:rPr>
              <w:t>Median no. of points per device per day</w:t>
            </w:r>
          </w:p>
        </w:tc>
        <w:tc>
          <w:tcPr>
            <w:tcW w:w="2304" w:type="dxa"/>
            <w:tcBorders>
              <w:top w:val="single" w:sz="4" w:space="0" w:color="auto"/>
              <w:bottom w:val="single" w:sz="4" w:space="0" w:color="auto"/>
            </w:tcBorders>
            <w:shd w:val="clear" w:color="auto" w:fill="auto"/>
          </w:tcPr>
          <w:p w14:paraId="571AD812" w14:textId="084816EE" w:rsidR="00C4377E" w:rsidRPr="003023B5" w:rsidRDefault="003023B5" w:rsidP="00B12978">
            <w:pPr>
              <w:jc w:val="center"/>
              <w:rPr>
                <w:rFonts w:eastAsia="Times New Roman" w:cstheme="majorBidi"/>
                <w:b/>
                <w:color w:val="000000"/>
              </w:rPr>
            </w:pPr>
            <w:r w:rsidRPr="003023B5">
              <w:rPr>
                <w:rFonts w:eastAsia="Times New Roman" w:cstheme="majorBidi"/>
                <w:b/>
                <w:color w:val="000000"/>
              </w:rPr>
              <w:t>Average no. of points per device per day</w:t>
            </w:r>
          </w:p>
        </w:tc>
      </w:tr>
      <w:tr w:rsidR="00C4377E" w:rsidRPr="003023B5" w14:paraId="31D76187" w14:textId="5565BFEE" w:rsidTr="00E10098">
        <w:trPr>
          <w:trHeight w:val="20"/>
        </w:trPr>
        <w:tc>
          <w:tcPr>
            <w:tcW w:w="2304" w:type="dxa"/>
            <w:tcBorders>
              <w:top w:val="single" w:sz="4" w:space="0" w:color="auto"/>
              <w:bottom w:val="single" w:sz="4" w:space="0" w:color="auto"/>
            </w:tcBorders>
          </w:tcPr>
          <w:p w14:paraId="1D3441FB" w14:textId="3D4E77FE" w:rsidR="00C4377E" w:rsidRPr="003023B5" w:rsidRDefault="003023B5" w:rsidP="00B12978">
            <w:pPr>
              <w:jc w:val="center"/>
              <w:rPr>
                <w:rFonts w:eastAsia="Times New Roman" w:cstheme="majorBidi"/>
                <w:color w:val="000000"/>
              </w:rPr>
            </w:pPr>
            <w:r w:rsidRPr="003023B5">
              <w:rPr>
                <w:rFonts w:eastAsia="Times New Roman" w:cstheme="majorBidi"/>
                <w:color w:val="000000"/>
              </w:rPr>
              <w:t>1.2 billion</w:t>
            </w:r>
          </w:p>
        </w:tc>
        <w:tc>
          <w:tcPr>
            <w:tcW w:w="2304" w:type="dxa"/>
            <w:tcBorders>
              <w:top w:val="single" w:sz="4" w:space="0" w:color="auto"/>
              <w:bottom w:val="single" w:sz="4" w:space="0" w:color="auto"/>
            </w:tcBorders>
          </w:tcPr>
          <w:p w14:paraId="78D3F719" w14:textId="64697F37" w:rsidR="00C4377E" w:rsidRPr="003023B5" w:rsidRDefault="003023B5" w:rsidP="00B12978">
            <w:pPr>
              <w:jc w:val="center"/>
              <w:rPr>
                <w:rFonts w:eastAsia="Times New Roman" w:cstheme="majorBidi"/>
                <w:color w:val="000000"/>
              </w:rPr>
            </w:pPr>
            <w:r w:rsidRPr="003023B5">
              <w:rPr>
                <w:rFonts w:eastAsia="Times New Roman" w:cstheme="majorBidi"/>
                <w:color w:val="000000"/>
              </w:rPr>
              <w:t>1.1 million</w:t>
            </w:r>
          </w:p>
        </w:tc>
        <w:tc>
          <w:tcPr>
            <w:tcW w:w="2304" w:type="dxa"/>
            <w:tcBorders>
              <w:top w:val="single" w:sz="4" w:space="0" w:color="auto"/>
              <w:bottom w:val="single" w:sz="4" w:space="0" w:color="auto"/>
            </w:tcBorders>
          </w:tcPr>
          <w:p w14:paraId="76BB6DC5" w14:textId="0FABE6E2" w:rsidR="00C4377E" w:rsidRPr="003023B5" w:rsidRDefault="003023B5" w:rsidP="00B12978">
            <w:pPr>
              <w:jc w:val="center"/>
              <w:rPr>
                <w:rFonts w:eastAsia="Times New Roman" w:cstheme="majorBidi"/>
                <w:color w:val="000000"/>
              </w:rPr>
            </w:pPr>
            <w:r w:rsidRPr="003023B5">
              <w:rPr>
                <w:rFonts w:eastAsia="Times New Roman" w:cstheme="majorBidi"/>
                <w:color w:val="000000"/>
              </w:rPr>
              <w:t>33</w:t>
            </w:r>
          </w:p>
        </w:tc>
        <w:tc>
          <w:tcPr>
            <w:tcW w:w="2304" w:type="dxa"/>
            <w:tcBorders>
              <w:top w:val="single" w:sz="4" w:space="0" w:color="auto"/>
              <w:bottom w:val="single" w:sz="4" w:space="0" w:color="auto"/>
            </w:tcBorders>
          </w:tcPr>
          <w:p w14:paraId="0F6F09CB" w14:textId="09B73B2C" w:rsidR="00C4377E" w:rsidRPr="003023B5" w:rsidRDefault="003023B5" w:rsidP="00B12978">
            <w:pPr>
              <w:jc w:val="center"/>
              <w:rPr>
                <w:rFonts w:eastAsia="Times New Roman" w:cstheme="majorBidi"/>
                <w:color w:val="000000"/>
              </w:rPr>
            </w:pPr>
            <w:r w:rsidRPr="003023B5">
              <w:rPr>
                <w:rFonts w:eastAsia="Times New Roman" w:cstheme="majorBidi"/>
                <w:color w:val="000000"/>
              </w:rPr>
              <w:t>117</w:t>
            </w:r>
          </w:p>
        </w:tc>
      </w:tr>
    </w:tbl>
    <w:p w14:paraId="2EC53509" w14:textId="77777777" w:rsidR="00A7196D" w:rsidRPr="00A7196D" w:rsidRDefault="003023B5" w:rsidP="00B12978">
      <w:r w:rsidRPr="003023B5">
        <w:rPr>
          <w:rFonts w:eastAsia="Times New Roman" w:cstheme="majorBidi"/>
          <w:b/>
          <w:color w:val="000000"/>
        </w:rPr>
        <w:t xml:space="preserve">         </w:t>
      </w:r>
    </w:p>
    <w:p w14:paraId="5E906E90" w14:textId="52762279" w:rsidR="00C4377E" w:rsidRPr="003023B5" w:rsidRDefault="003023B5" w:rsidP="00B12978">
      <w:pPr>
        <w:pStyle w:val="Heading3"/>
        <w:numPr>
          <w:ilvl w:val="2"/>
          <w:numId w:val="8"/>
        </w:numPr>
        <w:rPr>
          <w:color w:val="000000"/>
        </w:rPr>
      </w:pPr>
      <w:bookmarkStart w:id="22" w:name="_Toc68868917"/>
      <w:r w:rsidRPr="003023B5">
        <w:t xml:space="preserve">Point of </w:t>
      </w:r>
      <w:r w:rsidR="001F106A" w:rsidRPr="003023B5">
        <w:t>Interest (</w:t>
      </w:r>
      <w:r w:rsidRPr="003023B5">
        <w:t xml:space="preserve">POI) </w:t>
      </w:r>
      <w:r w:rsidR="00FF4496">
        <w:t>d</w:t>
      </w:r>
      <w:r w:rsidRPr="003023B5">
        <w:t>ata</w:t>
      </w:r>
      <w:bookmarkEnd w:id="22"/>
    </w:p>
    <w:p w14:paraId="65EE7169" w14:textId="77777777" w:rsidR="001F106A" w:rsidRDefault="001F106A" w:rsidP="00B12978">
      <w:pPr>
        <w:rPr>
          <w:rFonts w:eastAsia="Times New Roman" w:cstheme="majorBidi"/>
        </w:rPr>
      </w:pPr>
    </w:p>
    <w:p w14:paraId="0781C6F4" w14:textId="27B7B6C8" w:rsidR="00C4377E" w:rsidRPr="003023B5" w:rsidRDefault="00983A1C" w:rsidP="00B12978">
      <w:pPr>
        <w:jc w:val="both"/>
        <w:rPr>
          <w:rFonts w:eastAsia="Times New Roman" w:cstheme="majorBidi"/>
        </w:rPr>
      </w:pPr>
      <w:r>
        <w:rPr>
          <w:rFonts w:eastAsia="Times New Roman" w:cstheme="majorBidi"/>
        </w:rPr>
        <w:t xml:space="preserve">In order to know the location of food and healthcare opportunities, we have used Point of Interest (POI) data. </w:t>
      </w:r>
      <w:r w:rsidR="003023B5" w:rsidRPr="003023B5">
        <w:rPr>
          <w:rFonts w:eastAsia="Times New Roman" w:cstheme="majorBidi"/>
        </w:rPr>
        <w:t xml:space="preserve">The POI data collected has extensive coverage and high accuracy. It has more than 39 million POIs around the United States. Each POI has </w:t>
      </w:r>
      <w:r w:rsidR="00755422">
        <w:rPr>
          <w:rFonts w:eastAsia="Times New Roman" w:cstheme="majorBidi"/>
        </w:rPr>
        <w:t xml:space="preserve">a </w:t>
      </w:r>
      <w:r w:rsidR="003023B5" w:rsidRPr="003023B5">
        <w:rPr>
          <w:rFonts w:eastAsia="Times New Roman" w:cstheme="majorBidi"/>
        </w:rPr>
        <w:t>place ID, category</w:t>
      </w:r>
      <w:r>
        <w:rPr>
          <w:rFonts w:eastAsia="Times New Roman" w:cstheme="majorBidi"/>
        </w:rPr>
        <w:t xml:space="preserve"> </w:t>
      </w:r>
      <w:r w:rsidR="003023B5" w:rsidRPr="003023B5">
        <w:rPr>
          <w:rFonts w:eastAsia="Times New Roman" w:cstheme="majorBidi"/>
        </w:rPr>
        <w:t>(restaurant, fast food, etc.), name</w:t>
      </w:r>
      <w:r>
        <w:rPr>
          <w:rFonts w:eastAsia="Times New Roman" w:cstheme="majorBidi"/>
        </w:rPr>
        <w:t xml:space="preserve"> </w:t>
      </w:r>
      <w:r w:rsidR="003023B5" w:rsidRPr="003023B5">
        <w:rPr>
          <w:rFonts w:eastAsia="Times New Roman" w:cstheme="majorBidi"/>
        </w:rPr>
        <w:t>(Walmart, McDonald's, etc.), latitude, longitude, zip code, city, county and state, etc.</w:t>
      </w:r>
    </w:p>
    <w:p w14:paraId="7CC6FCFA" w14:textId="77777777" w:rsidR="003E4189" w:rsidRPr="003023B5" w:rsidRDefault="003E4189" w:rsidP="00B12978">
      <w:pPr>
        <w:rPr>
          <w:rFonts w:eastAsia="Times New Roman" w:cstheme="majorBidi"/>
          <w:b/>
        </w:rPr>
      </w:pPr>
    </w:p>
    <w:p w14:paraId="39FC1C41" w14:textId="77777777" w:rsidR="00C4377E" w:rsidRPr="003023B5" w:rsidRDefault="003023B5" w:rsidP="00B12978">
      <w:pPr>
        <w:pStyle w:val="Heading3"/>
        <w:numPr>
          <w:ilvl w:val="2"/>
          <w:numId w:val="8"/>
        </w:numPr>
      </w:pPr>
      <w:bookmarkStart w:id="23" w:name="_Toc68868918"/>
      <w:r w:rsidRPr="003023B5">
        <w:t>American Community Survey</w:t>
      </w:r>
      <w:bookmarkEnd w:id="23"/>
    </w:p>
    <w:p w14:paraId="17D4ABDA" w14:textId="77777777" w:rsidR="00B871B4" w:rsidRDefault="00B871B4" w:rsidP="00B12978">
      <w:pPr>
        <w:jc w:val="both"/>
        <w:rPr>
          <w:rFonts w:eastAsia="Times New Roman" w:cstheme="majorBidi"/>
          <w:bCs/>
          <w:color w:val="000000"/>
        </w:rPr>
      </w:pPr>
    </w:p>
    <w:p w14:paraId="54D1938D" w14:textId="2C9C8B63" w:rsidR="00C4377E" w:rsidRPr="003023B5" w:rsidRDefault="00585ED8" w:rsidP="00B12978">
      <w:pPr>
        <w:jc w:val="both"/>
        <w:rPr>
          <w:rFonts w:eastAsia="Times New Roman" w:cstheme="majorBidi"/>
          <w:color w:val="000000"/>
        </w:rPr>
      </w:pPr>
      <w:r>
        <w:rPr>
          <w:rFonts w:eastAsia="Times New Roman" w:cstheme="majorBidi"/>
          <w:bCs/>
          <w:color w:val="000000"/>
        </w:rPr>
        <w:t>In order to study the accessibility of different income groups, we have used the</w:t>
      </w:r>
      <w:r w:rsidR="003023B5" w:rsidRPr="003023B5">
        <w:rPr>
          <w:rFonts w:eastAsia="Times New Roman" w:cstheme="majorBidi"/>
          <w:color w:val="000000"/>
        </w:rPr>
        <w:t xml:space="preserve"> 2017 American Community Survey 5-year estimates conducted by the U</w:t>
      </w:r>
      <w:r w:rsidR="00CB7DF5">
        <w:rPr>
          <w:rFonts w:eastAsia="Times New Roman" w:cstheme="majorBidi"/>
          <w:color w:val="000000"/>
        </w:rPr>
        <w:t>.S.</w:t>
      </w:r>
      <w:r w:rsidR="003023B5" w:rsidRPr="003023B5">
        <w:rPr>
          <w:rFonts w:eastAsia="Times New Roman" w:cstheme="majorBidi"/>
          <w:color w:val="000000"/>
        </w:rPr>
        <w:t xml:space="preserve"> Census Bureau. It contains the estimated median household income </w:t>
      </w:r>
      <w:r>
        <w:rPr>
          <w:rFonts w:eastAsia="Times New Roman" w:cstheme="majorBidi"/>
          <w:color w:val="000000"/>
        </w:rPr>
        <w:t>information at</w:t>
      </w:r>
      <w:r w:rsidR="003023B5" w:rsidRPr="003023B5">
        <w:rPr>
          <w:rFonts w:eastAsia="Times New Roman" w:cstheme="majorBidi"/>
          <w:color w:val="000000"/>
        </w:rPr>
        <w:t xml:space="preserve"> </w:t>
      </w:r>
      <w:r w:rsidR="00266443">
        <w:rPr>
          <w:rFonts w:eastAsia="Times New Roman" w:cstheme="majorBidi"/>
          <w:color w:val="000000"/>
        </w:rPr>
        <w:t xml:space="preserve">the </w:t>
      </w:r>
      <w:r w:rsidR="003023B5" w:rsidRPr="003023B5">
        <w:rPr>
          <w:rFonts w:eastAsia="Times New Roman" w:cstheme="majorBidi"/>
          <w:color w:val="000000"/>
        </w:rPr>
        <w:t xml:space="preserve">census block group level. The number of block groups in </w:t>
      </w:r>
      <w:r>
        <w:rPr>
          <w:rFonts w:eastAsia="Times New Roman" w:cstheme="majorBidi"/>
          <w:color w:val="000000"/>
        </w:rPr>
        <w:t>our study</w:t>
      </w:r>
      <w:r w:rsidR="003023B5" w:rsidRPr="003023B5">
        <w:rPr>
          <w:rFonts w:eastAsia="Times New Roman" w:cstheme="majorBidi"/>
          <w:color w:val="000000"/>
        </w:rPr>
        <w:t xml:space="preserve"> area is 4</w:t>
      </w:r>
      <w:r w:rsidR="00BE48BA">
        <w:rPr>
          <w:rFonts w:eastAsia="Times New Roman" w:cstheme="majorBidi"/>
          <w:color w:val="000000"/>
        </w:rPr>
        <w:t>,</w:t>
      </w:r>
      <w:r w:rsidR="003023B5" w:rsidRPr="003023B5">
        <w:rPr>
          <w:rFonts w:eastAsia="Times New Roman" w:cstheme="majorBidi"/>
          <w:color w:val="000000"/>
        </w:rPr>
        <w:t>376, each of which is labeled with a unique geographic ID.</w:t>
      </w:r>
    </w:p>
    <w:p w14:paraId="07165B66" w14:textId="5FCA707F" w:rsidR="00C4377E" w:rsidRDefault="00C4377E" w:rsidP="00B12978">
      <w:pPr>
        <w:rPr>
          <w:rFonts w:eastAsia="Times New Roman" w:cstheme="majorBidi"/>
          <w:b/>
          <w:color w:val="000000"/>
        </w:rPr>
      </w:pPr>
    </w:p>
    <w:p w14:paraId="744A8F5A" w14:textId="77777777" w:rsidR="00EC3C20" w:rsidRPr="003023B5" w:rsidRDefault="00EC3C20" w:rsidP="00B12978">
      <w:pPr>
        <w:rPr>
          <w:rFonts w:eastAsia="Times New Roman" w:cstheme="majorBidi"/>
          <w:b/>
          <w:color w:val="000000"/>
        </w:rPr>
      </w:pPr>
    </w:p>
    <w:p w14:paraId="7FBCFCFE" w14:textId="77777777" w:rsidR="00C4377E" w:rsidRPr="003023B5" w:rsidRDefault="001F106A" w:rsidP="00B12978">
      <w:pPr>
        <w:pStyle w:val="Heading2"/>
        <w:numPr>
          <w:ilvl w:val="1"/>
          <w:numId w:val="8"/>
        </w:numPr>
      </w:pPr>
      <w:r>
        <w:lastRenderedPageBreak/>
        <w:t xml:space="preserve"> </w:t>
      </w:r>
      <w:bookmarkStart w:id="24" w:name="_Toc68868919"/>
      <w:r w:rsidR="003023B5" w:rsidRPr="003023B5">
        <w:t>Methodology</w:t>
      </w:r>
      <w:bookmarkEnd w:id="24"/>
    </w:p>
    <w:p w14:paraId="10428B2C" w14:textId="77777777" w:rsidR="00C4377E" w:rsidRPr="003023B5" w:rsidRDefault="00C4377E" w:rsidP="00B12978">
      <w:pPr>
        <w:rPr>
          <w:rFonts w:eastAsia="Times New Roman" w:cstheme="majorBidi"/>
          <w:b/>
          <w:color w:val="000000"/>
        </w:rPr>
      </w:pPr>
    </w:p>
    <w:p w14:paraId="63E1C3DD" w14:textId="77777777" w:rsidR="00C4377E" w:rsidRPr="003023B5" w:rsidRDefault="003023B5" w:rsidP="00B12978">
      <w:pPr>
        <w:pStyle w:val="Heading3"/>
        <w:numPr>
          <w:ilvl w:val="2"/>
          <w:numId w:val="8"/>
        </w:numPr>
      </w:pPr>
      <w:bookmarkStart w:id="25" w:name="_Toc68868920"/>
      <w:r w:rsidRPr="003023B5">
        <w:t>Home location and work location imputation</w:t>
      </w:r>
      <w:bookmarkEnd w:id="25"/>
    </w:p>
    <w:p w14:paraId="6723EDEB" w14:textId="77777777" w:rsidR="00C4377E" w:rsidRDefault="00C4377E" w:rsidP="00B12978">
      <w:pPr>
        <w:rPr>
          <w:rFonts w:eastAsia="Times New Roman" w:cstheme="majorBidi"/>
          <w:color w:val="000000"/>
        </w:rPr>
      </w:pPr>
    </w:p>
    <w:p w14:paraId="686B3B24" w14:textId="57161E33" w:rsidR="008E0453" w:rsidRDefault="008E0453" w:rsidP="00B12978">
      <w:pPr>
        <w:jc w:val="both"/>
        <w:rPr>
          <w:rFonts w:cstheme="majorBidi"/>
        </w:rPr>
      </w:pPr>
      <w:r w:rsidRPr="000F43A4">
        <w:rPr>
          <w:rFonts w:cstheme="majorBidi"/>
        </w:rPr>
        <w:t>We first cluster the data to obtain the main activity locations. Density-based spatial clustering of applications with noise (DBSCAN)</w:t>
      </w:r>
      <w:r>
        <w:rPr>
          <w:rFonts w:cstheme="majorBidi"/>
        </w:rPr>
        <w:t xml:space="preserve">, </w:t>
      </w:r>
      <w:r w:rsidRPr="000F43A4">
        <w:rPr>
          <w:rFonts w:cstheme="majorBidi"/>
        </w:rPr>
        <w:t>which is one of the most common clustering algorithms for spatial data, is used to impute the location of residence and destinations for employment (if exists) for all individuals included in the mobile device data sample</w:t>
      </w:r>
      <w:r>
        <w:rPr>
          <w:rFonts w:cstheme="majorBidi"/>
        </w:rPr>
        <w:t xml:space="preserve"> </w:t>
      </w:r>
      <w:r>
        <w:rPr>
          <w:rFonts w:eastAsia="Times New Roman" w:cstheme="majorBidi"/>
          <w:color w:val="000000"/>
        </w:rPr>
        <w:fldChar w:fldCharType="begin"/>
      </w:r>
      <w:r w:rsidR="008E2D95">
        <w:rPr>
          <w:rFonts w:eastAsia="Times New Roman" w:cstheme="majorBidi"/>
          <w:color w:val="000000"/>
        </w:rPr>
        <w:instrText xml:space="preserve"> ADDIN EN.CITE &lt;EndNote&gt;&lt;Cite&gt;&lt;Author&gt;Ester&lt;/Author&gt;&lt;Year&gt;1996&lt;/Year&gt;&lt;IDText&gt;A density-based algorithm for discovering clusters in large spatial databases with noise&lt;/IDText&gt;&lt;DisplayText&gt;(Ester, et al., 1996)&lt;/DisplayText&gt;&lt;record&gt;&lt;titles&gt;&lt;title&gt;A density-based algorithm for discovering clusters in large spatial databases with noise&lt;/title&gt;&lt;secondary-title&gt;Kdd&lt;/secondary-title&gt;&lt;/titles&gt;&lt;pages&gt;226-231&lt;/pages&gt;&lt;number&gt;34&lt;/number&gt;&lt;contributors&gt;&lt;authors&gt;&lt;author&gt;Ester, Martin&lt;/author&gt;&lt;author&gt;Kriegel, Hans-Peter&lt;/author&gt;&lt;author&gt;Sander, Jörg&lt;/author&gt;&lt;author&gt;Xu, Xiaowei&lt;/author&gt;&lt;/authors&gt;&lt;/contributors&gt;&lt;added-date format="utc"&gt;1564417622&lt;/added-date&gt;&lt;ref-type name="Conference Proceeding"&gt;10&lt;/ref-type&gt;&lt;dates&gt;&lt;year&gt;1996&lt;/year&gt;&lt;/dates&gt;&lt;rec-number&gt;676&lt;/rec-number&gt;&lt;last-updated-date format="utc"&gt;1564417622&lt;/last-updated-date&gt;&lt;volume&gt;96&lt;/volume&gt;&lt;/record&gt;&lt;/Cite&gt;&lt;/EndNote&gt;</w:instrText>
      </w:r>
      <w:r>
        <w:rPr>
          <w:rFonts w:eastAsia="Times New Roman" w:cstheme="majorBidi"/>
          <w:color w:val="000000"/>
        </w:rPr>
        <w:fldChar w:fldCharType="separate"/>
      </w:r>
      <w:r w:rsidR="008E2D95">
        <w:rPr>
          <w:rFonts w:eastAsia="Times New Roman" w:cstheme="majorBidi"/>
          <w:noProof/>
          <w:color w:val="000000"/>
        </w:rPr>
        <w:t>(Ester, et al., 1996)</w:t>
      </w:r>
      <w:r>
        <w:rPr>
          <w:rFonts w:eastAsia="Times New Roman" w:cstheme="majorBidi"/>
          <w:color w:val="000000"/>
        </w:rPr>
        <w:fldChar w:fldCharType="end"/>
      </w:r>
      <w:r w:rsidRPr="000F43A4">
        <w:rPr>
          <w:rFonts w:cstheme="majorBidi"/>
        </w:rPr>
        <w:t xml:space="preserve">. For home imputation based on the DBSCAN algorithm we use every day of the study period, from </w:t>
      </w:r>
      <w:r>
        <w:rPr>
          <w:rFonts w:cstheme="majorBidi"/>
        </w:rPr>
        <w:t>7 PM</w:t>
      </w:r>
      <w:r w:rsidRPr="000F43A4">
        <w:rPr>
          <w:rFonts w:cstheme="majorBidi"/>
        </w:rPr>
        <w:t xml:space="preserve"> to </w:t>
      </w:r>
      <w:r>
        <w:rPr>
          <w:rFonts w:cstheme="majorBidi"/>
        </w:rPr>
        <w:t>7 AM</w:t>
      </w:r>
      <w:r w:rsidRPr="000F43A4">
        <w:rPr>
          <w:rFonts w:cstheme="majorBidi"/>
        </w:rPr>
        <w:t xml:space="preserve"> the next day. For work location imputation, we use every working day in the study period, from 11</w:t>
      </w:r>
      <w:r>
        <w:rPr>
          <w:rFonts w:cstheme="majorBidi"/>
        </w:rPr>
        <w:t xml:space="preserve"> AM</w:t>
      </w:r>
      <w:r w:rsidRPr="000F43A4">
        <w:rPr>
          <w:rFonts w:cstheme="majorBidi"/>
        </w:rPr>
        <w:t xml:space="preserve"> to 5 </w:t>
      </w:r>
      <w:r>
        <w:rPr>
          <w:rFonts w:cstheme="majorBidi"/>
        </w:rPr>
        <w:t>PM.</w:t>
      </w:r>
      <w:r w:rsidRPr="000F43A4">
        <w:rPr>
          <w:rFonts w:cstheme="majorBidi"/>
        </w:rPr>
        <w:t xml:space="preserve"> For home location imputation, among all the clusters obtained from the DBSCAN algorithm for each device ID, the center of the cluster with the most observation points is identified as its home location. If a device </w:t>
      </w:r>
      <w:r>
        <w:rPr>
          <w:rFonts w:cstheme="majorBidi"/>
        </w:rPr>
        <w:t>does not have any cluster,</w:t>
      </w:r>
      <w:r w:rsidRPr="000F43A4">
        <w:rPr>
          <w:rFonts w:cstheme="majorBidi"/>
        </w:rPr>
        <w:t xml:space="preserve"> the device is entirely removed from the sample. For the work location imputation, the cluster with the most observation points </w:t>
      </w:r>
      <w:r>
        <w:rPr>
          <w:rFonts w:cstheme="majorBidi"/>
        </w:rPr>
        <w:t xml:space="preserve">during the assumed work hours </w:t>
      </w:r>
      <w:r w:rsidRPr="000F43A4">
        <w:rPr>
          <w:rFonts w:cstheme="majorBidi"/>
        </w:rPr>
        <w:t xml:space="preserve">may still be the home location, as some people might work with a different schedule or just work from home. Therefore, in order to impute a fixed location, we </w:t>
      </w:r>
      <w:r>
        <w:rPr>
          <w:rFonts w:cstheme="majorBidi"/>
        </w:rPr>
        <w:t xml:space="preserve">first </w:t>
      </w:r>
      <w:r w:rsidRPr="000F43A4">
        <w:rPr>
          <w:rFonts w:cstheme="majorBidi"/>
        </w:rPr>
        <w:t xml:space="preserve">identify </w:t>
      </w:r>
      <w:r>
        <w:rPr>
          <w:rFonts w:cstheme="majorBidi"/>
        </w:rPr>
        <w:t>i</w:t>
      </w:r>
      <w:r w:rsidRPr="000F43A4">
        <w:rPr>
          <w:rFonts w:cstheme="majorBidi"/>
        </w:rPr>
        <w:t xml:space="preserve">f the device has one or more clusters during the daytime which are at least 500 meters away from its imputed home location. </w:t>
      </w:r>
      <w:r>
        <w:rPr>
          <w:rFonts w:cstheme="majorBidi"/>
        </w:rPr>
        <w:t>Among them, t</w:t>
      </w:r>
      <w:r w:rsidRPr="000F43A4">
        <w:rPr>
          <w:rFonts w:cstheme="majorBidi"/>
        </w:rPr>
        <w:t>he center of the cluster with the most observation points is identified as the device’s work location</w:t>
      </w:r>
      <w:r>
        <w:rPr>
          <w:rFonts w:cstheme="majorBidi"/>
        </w:rPr>
        <w:t xml:space="preserve"> </w:t>
      </w:r>
      <w:r>
        <w:rPr>
          <w:rFonts w:eastAsia="Times New Roman" w:cstheme="majorBidi"/>
          <w:color w:val="000000"/>
        </w:rPr>
        <w:fldChar w:fldCharType="begin"/>
      </w:r>
      <w:r w:rsidR="008E2D95">
        <w:rPr>
          <w:rFonts w:eastAsia="Times New Roman" w:cstheme="majorBidi"/>
          <w:color w:val="000000"/>
        </w:rPr>
        <w:instrText xml:space="preserve"> ADDIN EN.CITE &lt;EndNote&gt;&lt;Cite&gt;&lt;Author&gt;Alexander&lt;/Author&gt;&lt;Year&gt;2015&lt;/Year&gt;&lt;IDText&gt;Origin–destination trips by purpose and time of day inferred from mobile phone data&lt;/IDText&gt;&lt;DisplayText&gt;(Alexander, et al., 2015)&lt;/DisplayText&gt;&lt;record&gt;&lt;isbn&gt;0968-090X&lt;/isbn&gt;&lt;titles&gt;&lt;title&gt;Origin–destination trips by purpose and time of day inferred from mobile phone data&lt;/title&gt;&lt;secondary-title&gt;Transportation research part c: emerging technologies&lt;/secondary-title&gt;&lt;/titles&gt;&lt;pages&gt;240-250&lt;/pages&gt;&lt;contributors&gt;&lt;authors&gt;&lt;author&gt;Alexander, Lauren&lt;/author&gt;&lt;author&gt;Jiang, Shan&lt;/author&gt;&lt;author&gt;Murga, Mikel&lt;/author&gt;&lt;author&gt;González, Marta C&lt;/author&gt;&lt;/authors&gt;&lt;/contributors&gt;&lt;added-date format="utc"&gt;1564417591&lt;/added-date&gt;&lt;ref-type name="Journal Article"&gt;17&lt;/ref-type&gt;&lt;dates&gt;&lt;year&gt;2015&lt;/year&gt;&lt;/dates&gt;&lt;rec-number&gt;673&lt;/rec-number&gt;&lt;last-updated-date format="utc"&gt;1564417591&lt;/last-updated-date&gt;&lt;volume&gt;58&lt;/volume&gt;&lt;/record&gt;&lt;/Cite&gt;&lt;/EndNote&gt;</w:instrText>
      </w:r>
      <w:r>
        <w:rPr>
          <w:rFonts w:eastAsia="Times New Roman" w:cstheme="majorBidi"/>
          <w:color w:val="000000"/>
        </w:rPr>
        <w:fldChar w:fldCharType="separate"/>
      </w:r>
      <w:r w:rsidR="008E2D95">
        <w:rPr>
          <w:rFonts w:eastAsia="Times New Roman" w:cstheme="majorBidi"/>
          <w:noProof/>
          <w:color w:val="000000"/>
        </w:rPr>
        <w:t>(Alexander, et al., 2015)</w:t>
      </w:r>
      <w:r>
        <w:rPr>
          <w:rFonts w:eastAsia="Times New Roman" w:cstheme="majorBidi"/>
          <w:color w:val="000000"/>
        </w:rPr>
        <w:fldChar w:fldCharType="end"/>
      </w:r>
      <w:r>
        <w:rPr>
          <w:rFonts w:cstheme="majorBidi"/>
        </w:rPr>
        <w:t>.</w:t>
      </w:r>
    </w:p>
    <w:p w14:paraId="74C8CE0F" w14:textId="77777777" w:rsidR="00C4377E" w:rsidRDefault="00C4377E" w:rsidP="00B12978">
      <w:pPr>
        <w:rPr>
          <w:rFonts w:eastAsia="Times New Roman" w:cstheme="majorBidi"/>
          <w:b/>
        </w:rPr>
      </w:pPr>
    </w:p>
    <w:p w14:paraId="56960A90" w14:textId="77777777" w:rsidR="00960C23" w:rsidRDefault="00960C23" w:rsidP="00B12978">
      <w:pPr>
        <w:jc w:val="both"/>
        <w:rPr>
          <w:rFonts w:eastAsia="Times New Roman" w:cstheme="majorBidi"/>
          <w:bCs/>
          <w:color w:val="000000"/>
        </w:rPr>
      </w:pPr>
      <w:r w:rsidRPr="001376ED">
        <w:rPr>
          <w:rFonts w:eastAsia="Times New Roman" w:cstheme="majorBidi"/>
          <w:b/>
          <w:color w:val="000000"/>
        </w:rPr>
        <w:fldChar w:fldCharType="begin"/>
      </w:r>
      <w:r w:rsidRPr="001376ED">
        <w:rPr>
          <w:rFonts w:eastAsia="Times New Roman" w:cstheme="majorBidi"/>
          <w:b/>
          <w:color w:val="000000"/>
        </w:rPr>
        <w:instrText xml:space="preserve"> REF _Ref47026463 \h </w:instrText>
      </w:r>
      <w:r>
        <w:rPr>
          <w:rFonts w:eastAsia="Times New Roman" w:cstheme="majorBidi"/>
          <w:b/>
          <w:color w:val="000000"/>
        </w:rPr>
        <w:instrText xml:space="preserve"> \* MERGEFORMAT </w:instrText>
      </w:r>
      <w:r w:rsidRPr="001376ED">
        <w:rPr>
          <w:rFonts w:eastAsia="Times New Roman" w:cstheme="majorBidi"/>
          <w:b/>
          <w:color w:val="000000"/>
        </w:rPr>
      </w:r>
      <w:r w:rsidRPr="001376ED">
        <w:rPr>
          <w:rFonts w:eastAsia="Times New Roman" w:cstheme="majorBidi"/>
          <w:b/>
          <w:color w:val="000000"/>
        </w:rPr>
        <w:fldChar w:fldCharType="separate"/>
      </w:r>
      <w:r w:rsidRPr="00960C23">
        <w:rPr>
          <w:b/>
        </w:rPr>
        <w:t xml:space="preserve">Figure </w:t>
      </w:r>
      <w:r w:rsidRPr="00960C23">
        <w:rPr>
          <w:b/>
          <w:noProof/>
        </w:rPr>
        <w:t>4</w:t>
      </w:r>
      <w:r w:rsidRPr="001376ED">
        <w:rPr>
          <w:rFonts w:eastAsia="Times New Roman" w:cstheme="majorBidi"/>
          <w:b/>
          <w:color w:val="000000"/>
        </w:rPr>
        <w:fldChar w:fldCharType="end"/>
      </w:r>
      <w:r>
        <w:rPr>
          <w:rFonts w:eastAsia="Times New Roman" w:cstheme="majorBidi"/>
          <w:bCs/>
          <w:color w:val="000000"/>
        </w:rPr>
        <w:t xml:space="preserve"> shows the density of imputed home and work locations in the Baltimore and Washington areas.</w:t>
      </w:r>
    </w:p>
    <w:p w14:paraId="55200C8E" w14:textId="77777777" w:rsidR="00960C23" w:rsidRPr="001376ED" w:rsidRDefault="00960C23" w:rsidP="00B12978">
      <w:pPr>
        <w:rPr>
          <w:rFonts w:eastAsia="Times New Roman" w:cstheme="majorBidi"/>
          <w:bCs/>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60C23" w14:paraId="063D019B" w14:textId="77777777" w:rsidTr="009E75F8">
        <w:tc>
          <w:tcPr>
            <w:tcW w:w="4675" w:type="dxa"/>
            <w:vAlign w:val="center"/>
          </w:tcPr>
          <w:p w14:paraId="498E800C" w14:textId="77777777" w:rsidR="00960C23" w:rsidRDefault="00960C23" w:rsidP="00B12978">
            <w:pPr>
              <w:keepNext/>
              <w:jc w:val="center"/>
              <w:rPr>
                <w:rFonts w:eastAsia="Times New Roman" w:cstheme="majorBidi"/>
                <w:b/>
                <w:color w:val="000000"/>
              </w:rPr>
            </w:pPr>
            <w:r w:rsidRPr="003023B5">
              <w:rPr>
                <w:rFonts w:eastAsia="Times New Roman" w:cstheme="majorBidi"/>
                <w:b/>
                <w:noProof/>
                <w:color w:val="000000"/>
              </w:rPr>
              <w:drawing>
                <wp:inline distT="0" distB="0" distL="0" distR="0" wp14:anchorId="1BB36CEC" wp14:editId="4D665B25">
                  <wp:extent cx="2747963" cy="2021383"/>
                  <wp:effectExtent l="0" t="0" r="0" b="0"/>
                  <wp:docPr id="1" name="image7.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1" name="image7.png" descr="A close up of a map&#10;&#10;Description automatically generated"/>
                          <pic:cNvPicPr preferRelativeResize="0"/>
                        </pic:nvPicPr>
                        <pic:blipFill>
                          <a:blip r:embed="rId14"/>
                          <a:srcRect/>
                          <a:stretch>
                            <a:fillRect/>
                          </a:stretch>
                        </pic:blipFill>
                        <pic:spPr>
                          <a:xfrm>
                            <a:off x="0" y="0"/>
                            <a:ext cx="2747963" cy="2021383"/>
                          </a:xfrm>
                          <a:prstGeom prst="rect">
                            <a:avLst/>
                          </a:prstGeom>
                          <a:ln/>
                        </pic:spPr>
                      </pic:pic>
                    </a:graphicData>
                  </a:graphic>
                </wp:inline>
              </w:drawing>
            </w:r>
          </w:p>
          <w:p w14:paraId="7AD32BBD" w14:textId="77777777" w:rsidR="00960C23" w:rsidRDefault="00960C23" w:rsidP="00B12978">
            <w:pPr>
              <w:keepNext/>
              <w:jc w:val="center"/>
              <w:rPr>
                <w:rFonts w:eastAsia="Times New Roman" w:cstheme="majorBidi"/>
                <w:b/>
                <w:color w:val="000000"/>
              </w:rPr>
            </w:pPr>
            <w:r w:rsidRPr="00A7196D">
              <w:rPr>
                <w:b/>
                <w:iCs/>
                <w:color w:val="000000" w:themeColor="text1"/>
                <w:sz w:val="20"/>
                <w:szCs w:val="18"/>
              </w:rPr>
              <w:t>(a)</w:t>
            </w:r>
          </w:p>
        </w:tc>
        <w:tc>
          <w:tcPr>
            <w:tcW w:w="4675" w:type="dxa"/>
            <w:vAlign w:val="center"/>
          </w:tcPr>
          <w:p w14:paraId="1241FAA2" w14:textId="77777777" w:rsidR="00960C23" w:rsidRDefault="00960C23" w:rsidP="00B12978">
            <w:pPr>
              <w:keepNext/>
              <w:jc w:val="center"/>
              <w:rPr>
                <w:rFonts w:eastAsia="Times New Roman" w:cstheme="majorBidi"/>
                <w:b/>
                <w:color w:val="000000"/>
              </w:rPr>
            </w:pPr>
            <w:r w:rsidRPr="003023B5">
              <w:rPr>
                <w:rFonts w:eastAsia="Times New Roman" w:cstheme="majorBidi"/>
                <w:b/>
                <w:noProof/>
                <w:color w:val="000000"/>
              </w:rPr>
              <w:drawing>
                <wp:inline distT="0" distB="0" distL="0" distR="0" wp14:anchorId="6AC38A3B" wp14:editId="6A9AF9EF">
                  <wp:extent cx="2519363" cy="2026856"/>
                  <wp:effectExtent l="0" t="0" r="0" b="0"/>
                  <wp:docPr id="2" name="image4.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2" name="image4.png" descr="A close up of a map&#10;&#10;Description automatically generated"/>
                          <pic:cNvPicPr preferRelativeResize="0"/>
                        </pic:nvPicPr>
                        <pic:blipFill>
                          <a:blip r:embed="rId15"/>
                          <a:srcRect l="5243"/>
                          <a:stretch>
                            <a:fillRect/>
                          </a:stretch>
                        </pic:blipFill>
                        <pic:spPr>
                          <a:xfrm>
                            <a:off x="0" y="0"/>
                            <a:ext cx="2519363" cy="2026856"/>
                          </a:xfrm>
                          <a:prstGeom prst="rect">
                            <a:avLst/>
                          </a:prstGeom>
                          <a:ln/>
                        </pic:spPr>
                      </pic:pic>
                    </a:graphicData>
                  </a:graphic>
                </wp:inline>
              </w:drawing>
            </w:r>
          </w:p>
          <w:p w14:paraId="0838CDD4" w14:textId="77777777" w:rsidR="00960C23" w:rsidRDefault="00960C23" w:rsidP="00B12978">
            <w:pPr>
              <w:keepNext/>
              <w:jc w:val="center"/>
              <w:rPr>
                <w:rFonts w:eastAsia="Times New Roman" w:cstheme="majorBidi"/>
                <w:b/>
                <w:color w:val="000000"/>
              </w:rPr>
            </w:pPr>
            <w:r w:rsidRPr="00A7196D">
              <w:rPr>
                <w:b/>
                <w:iCs/>
                <w:color w:val="000000" w:themeColor="text1"/>
                <w:sz w:val="20"/>
                <w:szCs w:val="18"/>
              </w:rPr>
              <w:t>(b)</w:t>
            </w:r>
          </w:p>
        </w:tc>
      </w:tr>
    </w:tbl>
    <w:p w14:paraId="6D7344A3" w14:textId="4E34BD74" w:rsidR="00960C23" w:rsidRPr="003023B5" w:rsidRDefault="00960C23" w:rsidP="00B12978">
      <w:pPr>
        <w:pStyle w:val="Caption"/>
        <w:keepNext/>
        <w:rPr>
          <w:rFonts w:eastAsia="Times New Roman" w:cstheme="majorBidi"/>
          <w:b w:val="0"/>
          <w:color w:val="000000"/>
        </w:rPr>
      </w:pPr>
      <w:bookmarkStart w:id="26" w:name="_Ref47026463"/>
      <w:bookmarkStart w:id="27" w:name="_Toc68869789"/>
      <w:r>
        <w:t xml:space="preserve">Figure </w:t>
      </w:r>
      <w:fldSimple w:instr=" SEQ Figure \* ARABIC ">
        <w:r w:rsidR="00FA2373">
          <w:rPr>
            <w:noProof/>
          </w:rPr>
          <w:t>4</w:t>
        </w:r>
      </w:fldSimple>
      <w:bookmarkEnd w:id="26"/>
      <w:r>
        <w:t xml:space="preserve">. </w:t>
      </w:r>
      <w:r w:rsidRPr="00D90535">
        <w:t xml:space="preserve">Heat map of observed home location density (a) and work location density (b) in </w:t>
      </w:r>
      <w:r>
        <w:t xml:space="preserve">the </w:t>
      </w:r>
      <w:r w:rsidRPr="00E10098">
        <w:t>Baltimore and Washington</w:t>
      </w:r>
      <w:r w:rsidR="000B47B5">
        <w:t>,</w:t>
      </w:r>
      <w:r w:rsidRPr="00E10098">
        <w:t xml:space="preserve"> D.C.</w:t>
      </w:r>
      <w:r w:rsidR="000B47B5">
        <w:t>,</w:t>
      </w:r>
      <w:r w:rsidRPr="00E10098">
        <w:t xml:space="preserve"> metropolitan area</w:t>
      </w:r>
      <w:r w:rsidRPr="00D90535">
        <w:t xml:space="preserve"> (device/km2)</w:t>
      </w:r>
      <w:bookmarkEnd w:id="27"/>
    </w:p>
    <w:p w14:paraId="7A1D1D4B" w14:textId="77777777" w:rsidR="00960C23" w:rsidRDefault="00960C23" w:rsidP="00B12978">
      <w:pPr>
        <w:rPr>
          <w:rFonts w:eastAsia="Times New Roman" w:cstheme="majorBidi"/>
          <w:b/>
        </w:rPr>
      </w:pPr>
    </w:p>
    <w:p w14:paraId="49F9BEA8" w14:textId="3D22B600" w:rsidR="00960C23" w:rsidRDefault="00960C23" w:rsidP="00B12978">
      <w:pPr>
        <w:pStyle w:val="Heading3"/>
        <w:numPr>
          <w:ilvl w:val="2"/>
          <w:numId w:val="8"/>
        </w:numPr>
      </w:pPr>
      <w:bookmarkStart w:id="28" w:name="_Toc68868921"/>
      <w:r>
        <w:t xml:space="preserve">Trip </w:t>
      </w:r>
      <w:r w:rsidR="00FF4496">
        <w:t>i</w:t>
      </w:r>
      <w:r>
        <w:t>dentification</w:t>
      </w:r>
      <w:bookmarkEnd w:id="28"/>
    </w:p>
    <w:p w14:paraId="0D1408FA" w14:textId="77777777" w:rsidR="00960C23" w:rsidRDefault="00960C23" w:rsidP="00B12978">
      <w:pPr>
        <w:rPr>
          <w:rFonts w:eastAsia="Times New Roman" w:cstheme="majorBidi"/>
          <w:b/>
        </w:rPr>
      </w:pPr>
    </w:p>
    <w:p w14:paraId="54A91F68" w14:textId="0C9C2272" w:rsidR="00960C23" w:rsidRDefault="00960C23" w:rsidP="00B12978">
      <w:pPr>
        <w:jc w:val="both"/>
      </w:pPr>
      <w:r w:rsidRPr="00C53489">
        <w:rPr>
          <w:lang w:bidi="fa-IR"/>
        </w:rPr>
        <w:t xml:space="preserve">Trips are the unit of analysis in our study. Mobile device location data does not include trip information. Location </w:t>
      </w:r>
      <w:r w:rsidRPr="000A7531">
        <w:t>observation</w:t>
      </w:r>
      <w:r w:rsidRPr="00C53489">
        <w:rPr>
          <w:lang w:bidi="fa-IR"/>
        </w:rPr>
        <w:t xml:space="preserve">s are continuously being generated while the device moves, stops, stays static, or starts a new trip. As a result, we developed a trip identification algorithm, which can detect which location </w:t>
      </w:r>
      <w:r w:rsidRPr="000A7531">
        <w:t>observation</w:t>
      </w:r>
      <w:r w:rsidRPr="00C53489">
        <w:rPr>
          <w:lang w:bidi="fa-IR"/>
        </w:rPr>
        <w:t xml:space="preserve">s </w:t>
      </w:r>
      <w:r w:rsidR="0050288B">
        <w:rPr>
          <w:lang w:bidi="fa-IR"/>
        </w:rPr>
        <w:t xml:space="preserve">together </w:t>
      </w:r>
      <w:r w:rsidRPr="00C53489">
        <w:rPr>
          <w:lang w:bidi="fa-IR"/>
        </w:rPr>
        <w:t>form a trip</w:t>
      </w:r>
      <w:r w:rsidR="0050288B">
        <w:rPr>
          <w:lang w:bidi="fa-IR"/>
        </w:rPr>
        <w:t>.</w:t>
      </w:r>
      <w:r w:rsidRPr="00C53489">
        <w:rPr>
          <w:lang w:bidi="fa-IR"/>
        </w:rPr>
        <w:t xml:space="preserve"> </w:t>
      </w:r>
      <w:r>
        <w:rPr>
          <w:lang w:bidi="fa-IR"/>
        </w:rPr>
        <w:t xml:space="preserve">We take the following steps </w:t>
      </w:r>
      <w:r w:rsidRPr="00C53489">
        <w:rPr>
          <w:lang w:bidi="fa-IR"/>
        </w:rPr>
        <w:t>to identify trips. The algorithm runs on the observations of each device separately.</w:t>
      </w:r>
    </w:p>
    <w:p w14:paraId="7726C8A5" w14:textId="77777777" w:rsidR="00960C23" w:rsidRDefault="00960C23" w:rsidP="00B12978">
      <w:pPr>
        <w:jc w:val="both"/>
      </w:pPr>
    </w:p>
    <w:p w14:paraId="25EC696A" w14:textId="6C71BC13" w:rsidR="00960C23" w:rsidRPr="00C74737" w:rsidRDefault="00960C23" w:rsidP="00B12978">
      <w:pPr>
        <w:pStyle w:val="ListParagraph"/>
        <w:numPr>
          <w:ilvl w:val="0"/>
          <w:numId w:val="16"/>
        </w:numPr>
        <w:jc w:val="both"/>
      </w:pPr>
      <w:bookmarkStart w:id="29" w:name="_Toc36384014"/>
      <w:r w:rsidRPr="004905BD">
        <w:lastRenderedPageBreak/>
        <w:t>Pre-Processing</w:t>
      </w:r>
      <w:bookmarkEnd w:id="29"/>
      <w:r>
        <w:t xml:space="preserve">: </w:t>
      </w:r>
      <w:r w:rsidRPr="00960C23">
        <w:rPr>
          <w:iCs/>
          <w:lang w:bidi="fa-IR"/>
        </w:rPr>
        <w:t xml:space="preserve">We first sort device observations by time. The algorithm assigns a random ID to each trip it identifies. Many location points in the dataset may belong to no trips. The algorithm assigns “0” to the trip ID of these locations to tag them as static points. For every location point, we calculate distance, time, and speed between the point and its immediate previous and next points, if </w:t>
      </w:r>
      <w:r w:rsidR="00DC1FE9">
        <w:rPr>
          <w:iCs/>
          <w:lang w:bidi="fa-IR"/>
        </w:rPr>
        <w:t xml:space="preserve">they </w:t>
      </w:r>
      <w:r w:rsidRPr="00960C23">
        <w:rPr>
          <w:iCs/>
          <w:lang w:bidi="fa-IR"/>
        </w:rPr>
        <w:t>exist. Three hyperparameters need to be set for the algorithm: distance threshold (300 meters), time threshold (5 minutes), and speed threshold (1.4 meters per second). The speed threshold is used to identify if a location point is recorded on the move. The distance and time threshold</w:t>
      </w:r>
      <w:r w:rsidR="00266443">
        <w:rPr>
          <w:iCs/>
          <w:lang w:bidi="fa-IR"/>
        </w:rPr>
        <w:t>s</w:t>
      </w:r>
      <w:r w:rsidRPr="00960C23">
        <w:rPr>
          <w:iCs/>
          <w:lang w:bidi="fa-IR"/>
        </w:rPr>
        <w:t xml:space="preserve"> are used to identify stay locations and trip ends. At this step, the algorithm identifies the device’s first observation with </w:t>
      </w:r>
      <m:oMath>
        <m:r>
          <w:rPr>
            <w:rFonts w:ascii="Cambria Math" w:hAnsi="Cambria Math"/>
            <w:lang w:bidi="fa-IR"/>
          </w:rPr>
          <m:t>speed from≥speed threshold</m:t>
        </m:r>
      </m:oMath>
      <w:r w:rsidRPr="00960C23">
        <w:rPr>
          <w:iCs/>
          <w:lang w:bidi="fa-IR"/>
        </w:rPr>
        <w:t>. This identified location point is recorded on the move, so a hashed trip ID is generated and assigned to this point. All points recorded before this point, if exist</w:t>
      </w:r>
      <w:r w:rsidR="00DC1FE9">
        <w:rPr>
          <w:iCs/>
          <w:lang w:bidi="fa-IR"/>
        </w:rPr>
        <w:t>ing</w:t>
      </w:r>
      <w:r w:rsidRPr="00960C23">
        <w:rPr>
          <w:iCs/>
          <w:lang w:bidi="fa-IR"/>
        </w:rPr>
        <w:t>, are set to have “0” as their trip ID. Next, a recursive algorithm identifies if the next points are on the same trip and should have the same trip ID.</w:t>
      </w:r>
    </w:p>
    <w:p w14:paraId="7994CA91" w14:textId="77777777" w:rsidR="00960C23" w:rsidRDefault="00960C23" w:rsidP="00B12978">
      <w:pPr>
        <w:jc w:val="both"/>
        <w:rPr>
          <w:rFonts w:eastAsiaTheme="minorEastAsia"/>
          <w:lang w:bidi="fa-IR"/>
        </w:rPr>
      </w:pPr>
    </w:p>
    <w:p w14:paraId="0E95AD2E" w14:textId="5CE21BD8" w:rsidR="00EC3C20" w:rsidRPr="00EC3C20" w:rsidRDefault="00960C23" w:rsidP="00B12978">
      <w:pPr>
        <w:pStyle w:val="ListParagraph"/>
        <w:numPr>
          <w:ilvl w:val="0"/>
          <w:numId w:val="16"/>
        </w:numPr>
        <w:jc w:val="both"/>
        <w:rPr>
          <w:iCs/>
          <w:lang w:bidi="fa-IR"/>
        </w:rPr>
      </w:pPr>
      <w:bookmarkStart w:id="30" w:name="_Toc36384015"/>
      <w:r>
        <w:t>Iterative</w:t>
      </w:r>
      <w:r w:rsidRPr="004905BD">
        <w:t xml:space="preserve"> Algorithm</w:t>
      </w:r>
      <w:bookmarkEnd w:id="30"/>
      <w:r>
        <w:t xml:space="preserve">. </w:t>
      </w:r>
      <w:r w:rsidRPr="00960C23">
        <w:rPr>
          <w:iCs/>
          <w:lang w:bidi="fa-IR"/>
        </w:rPr>
        <w:t>This algorithm checks every point to identify if they belong to the same trip as their previous point (</w:t>
      </w:r>
      <w:r w:rsidRPr="00960C23">
        <w:rPr>
          <w:b/>
          <w:iCs/>
          <w:lang w:bidi="fa-IR"/>
        </w:rPr>
        <w:fldChar w:fldCharType="begin"/>
      </w:r>
      <w:r w:rsidRPr="00960C23">
        <w:rPr>
          <w:b/>
          <w:iCs/>
          <w:lang w:bidi="fa-IR"/>
        </w:rPr>
        <w:instrText xml:space="preserve"> REF _Ref47030540 \h  \* MERGEFORMAT </w:instrText>
      </w:r>
      <w:r w:rsidRPr="00960C23">
        <w:rPr>
          <w:b/>
          <w:iCs/>
          <w:lang w:bidi="fa-IR"/>
        </w:rPr>
      </w:r>
      <w:r w:rsidRPr="00960C23">
        <w:rPr>
          <w:b/>
          <w:iCs/>
          <w:lang w:bidi="fa-IR"/>
        </w:rPr>
        <w:fldChar w:fldCharType="separate"/>
      </w:r>
      <w:r w:rsidRPr="00960C23">
        <w:rPr>
          <w:b/>
        </w:rPr>
        <w:t xml:space="preserve">Figure </w:t>
      </w:r>
      <w:r w:rsidRPr="00960C23">
        <w:rPr>
          <w:b/>
          <w:noProof/>
        </w:rPr>
        <w:t>5</w:t>
      </w:r>
      <w:r w:rsidRPr="00960C23">
        <w:rPr>
          <w:b/>
          <w:iCs/>
          <w:lang w:bidi="fa-IR"/>
        </w:rPr>
        <w:fldChar w:fldCharType="end"/>
      </w:r>
      <w:r w:rsidRPr="00960C23">
        <w:rPr>
          <w:iCs/>
          <w:lang w:bidi="fa-IR"/>
        </w:rPr>
        <w:t xml:space="preserve">). If they do, they are assigned the same trip ID. If they do not, they are either assigned a new hashed trip id (when their </w:t>
      </w:r>
      <m:oMath>
        <m:r>
          <w:rPr>
            <w:rFonts w:ascii="Cambria Math" w:hAnsi="Cambria Math"/>
            <w:lang w:bidi="fa-IR"/>
          </w:rPr>
          <m:t>speed from≥speed threshold</m:t>
        </m:r>
      </m:oMath>
      <w:r w:rsidRPr="00960C23">
        <w:rPr>
          <w:iCs/>
          <w:lang w:bidi="fa-IR"/>
        </w:rPr>
        <w:t xml:space="preserve">) or their trip ID is set to “0” (when their </w:t>
      </w:r>
      <m:oMath>
        <m:r>
          <w:rPr>
            <w:rFonts w:ascii="Cambria Math" w:hAnsi="Cambria Math"/>
            <w:lang w:bidi="fa-IR"/>
          </w:rPr>
          <m:t>speed from&lt;speed threshold)</m:t>
        </m:r>
      </m:oMath>
      <w:r w:rsidRPr="00960C23">
        <w:rPr>
          <w:iCs/>
          <w:lang w:bidi="fa-IR"/>
        </w:rPr>
        <w:t>. Identifying if a point belongs to the same trip as its previous point is based on the point’s “speed to</w:t>
      </w:r>
      <w:r w:rsidR="00127318">
        <w:rPr>
          <w:iCs/>
          <w:lang w:bidi="fa-IR"/>
        </w:rPr>
        <w:t>,</w:t>
      </w:r>
      <w:r w:rsidRPr="00960C23">
        <w:rPr>
          <w:iCs/>
          <w:lang w:bidi="fa-IR"/>
        </w:rPr>
        <w:t xml:space="preserve">” “distance to” and “time to” attributes. If a device is seen in a point with </w:t>
      </w:r>
      <m:oMath>
        <m:r>
          <w:rPr>
            <w:rFonts w:ascii="Cambria Math" w:hAnsi="Cambria Math"/>
            <w:lang w:bidi="fa-IR"/>
          </w:rPr>
          <m:t>distance to≥distance threshold</m:t>
        </m:r>
      </m:oMath>
      <w:r w:rsidRPr="00960C23">
        <w:rPr>
          <w:iCs/>
          <w:lang w:bidi="fa-IR"/>
        </w:rPr>
        <w:t xml:space="preserve"> but is not observed to move there (</w:t>
      </w:r>
      <m:oMath>
        <m:r>
          <w:rPr>
            <w:rFonts w:ascii="Cambria Math" w:hAnsi="Cambria Math"/>
            <w:lang w:bidi="fa-IR"/>
          </w:rPr>
          <m:t>speed to&lt;speed threshold</m:t>
        </m:r>
      </m:oMath>
      <w:r w:rsidRPr="00960C23">
        <w:rPr>
          <w:iCs/>
          <w:lang w:bidi="fa-IR"/>
        </w:rPr>
        <w:t>), the point does not belong to the same trip as its previous point.</w:t>
      </w:r>
      <w:r w:rsidR="00EC3C20">
        <w:rPr>
          <w:iCs/>
          <w:lang w:bidi="fa-IR"/>
        </w:rPr>
        <w:t xml:space="preserve"> </w:t>
      </w:r>
      <w:r w:rsidR="00EC3C20" w:rsidRPr="00EC3C20">
        <w:rPr>
          <w:iCs/>
          <w:lang w:bidi="fa-IR"/>
        </w:rPr>
        <w:t>When the device is on the move at a point (</w:t>
      </w:r>
      <m:oMath>
        <m:r>
          <w:rPr>
            <w:rFonts w:ascii="Cambria Math" w:hAnsi="Cambria Math"/>
            <w:lang w:bidi="fa-IR"/>
          </w:rPr>
          <m:t>speed to≥speed threshold</m:t>
        </m:r>
      </m:oMath>
      <w:r w:rsidR="00EC3C20" w:rsidRPr="00EC3C20">
        <w:rPr>
          <w:iCs/>
          <w:lang w:bidi="fa-IR"/>
        </w:rPr>
        <w:t xml:space="preserve">), the point belongs to the same trip as its previous point; but when the device stops, the algorithm checks the radius and dwell time to identify if the previous trip has ended. If the device stays at the stop (points should be closer than the distance threshold) for a period of time shorter than the time threshold, the points still belong to the previous trip. When the dwell time reaches above the time threshold, the trip ends, and the next points no longer belong to the same trip. The algorithm does this by updating “time from” to be measured from the first observation in the stop, not the point’s previous point. The algorithm may identify a local movement as a trip if the device moves within a stay location. To filter out such trips, all trips that are shorter than 300 meters are removed. </w:t>
      </w:r>
    </w:p>
    <w:p w14:paraId="20E17225" w14:textId="77777777" w:rsidR="00960C23" w:rsidRDefault="00960C23" w:rsidP="00B12978">
      <w:pPr>
        <w:jc w:val="both"/>
        <w:rPr>
          <w:iCs/>
          <w:lang w:bidi="fa-IR"/>
        </w:rPr>
      </w:pPr>
    </w:p>
    <w:p w14:paraId="03E4AC71" w14:textId="77777777" w:rsidR="00960C23" w:rsidRDefault="00960C23" w:rsidP="00B12978">
      <w:pPr>
        <w:keepNext/>
        <w:jc w:val="center"/>
      </w:pPr>
      <w:r>
        <w:rPr>
          <w:iCs/>
          <w:noProof/>
        </w:rPr>
        <w:lastRenderedPageBreak/>
        <w:drawing>
          <wp:inline distT="0" distB="0" distL="0" distR="0" wp14:anchorId="5673335E" wp14:editId="1C868C6B">
            <wp:extent cx="4389120" cy="4001318"/>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6">
                      <a:extLst>
                        <a:ext uri="{28A0092B-C50C-407E-A947-70E740481C1C}">
                          <a14:useLocalDpi xmlns:a14="http://schemas.microsoft.com/office/drawing/2010/main" val="0"/>
                        </a:ext>
                      </a:extLst>
                    </a:blip>
                    <a:stretch>
                      <a:fillRect/>
                    </a:stretch>
                  </pic:blipFill>
                  <pic:spPr>
                    <a:xfrm>
                      <a:off x="0" y="0"/>
                      <a:ext cx="4389120" cy="4001318"/>
                    </a:xfrm>
                    <a:prstGeom prst="rect">
                      <a:avLst/>
                    </a:prstGeom>
                  </pic:spPr>
                </pic:pic>
              </a:graphicData>
            </a:graphic>
          </wp:inline>
        </w:drawing>
      </w:r>
    </w:p>
    <w:p w14:paraId="76B82AF6" w14:textId="14F42745" w:rsidR="00960C23" w:rsidRPr="00960C23" w:rsidRDefault="00960C23" w:rsidP="00B12978">
      <w:pPr>
        <w:pStyle w:val="Caption"/>
        <w:rPr>
          <w:lang w:bidi="fa-IR"/>
        </w:rPr>
      </w:pPr>
      <w:bookmarkStart w:id="31" w:name="_Ref47030540"/>
      <w:bookmarkStart w:id="32" w:name="_Toc68869790"/>
      <w:r>
        <w:t xml:space="preserve">Figure </w:t>
      </w:r>
      <w:fldSimple w:instr=" SEQ Figure \* ARABIC ">
        <w:r w:rsidR="00FA2373">
          <w:rPr>
            <w:noProof/>
          </w:rPr>
          <w:t>5</w:t>
        </w:r>
      </w:fldSimple>
      <w:bookmarkEnd w:id="31"/>
      <w:r>
        <w:t>. Recursive algorithm for trip identification</w:t>
      </w:r>
      <w:bookmarkEnd w:id="32"/>
    </w:p>
    <w:p w14:paraId="20604DE6" w14:textId="40C318E3" w:rsidR="00960C23" w:rsidRPr="003023B5" w:rsidRDefault="00960C23" w:rsidP="00B12978">
      <w:pPr>
        <w:rPr>
          <w:rFonts w:eastAsia="Times New Roman" w:cstheme="majorBidi"/>
          <w:b/>
        </w:rPr>
      </w:pPr>
    </w:p>
    <w:p w14:paraId="2999332B" w14:textId="77777777" w:rsidR="00C4377E" w:rsidRDefault="003023B5" w:rsidP="00B12978">
      <w:pPr>
        <w:pStyle w:val="Heading3"/>
        <w:numPr>
          <w:ilvl w:val="2"/>
          <w:numId w:val="8"/>
        </w:numPr>
      </w:pPr>
      <w:bookmarkStart w:id="33" w:name="_Toc68868922"/>
      <w:r w:rsidRPr="003023B5">
        <w:t>Trip purpose identification</w:t>
      </w:r>
      <w:bookmarkEnd w:id="33"/>
    </w:p>
    <w:p w14:paraId="754CBE74" w14:textId="77777777" w:rsidR="001F106A" w:rsidRDefault="001F106A" w:rsidP="00B12978">
      <w:pPr>
        <w:rPr>
          <w:rFonts w:eastAsia="Times New Roman" w:cstheme="majorBidi"/>
          <w:b/>
        </w:rPr>
      </w:pPr>
    </w:p>
    <w:p w14:paraId="1C334D12" w14:textId="695322A8" w:rsidR="00194A71" w:rsidRDefault="00194A71" w:rsidP="00B12978">
      <w:pPr>
        <w:jc w:val="both"/>
        <w:rPr>
          <w:rFonts w:eastAsia="Times New Roman" w:cstheme="majorBidi"/>
          <w:bCs/>
        </w:rPr>
      </w:pPr>
      <w:r>
        <w:rPr>
          <w:rFonts w:eastAsia="Times New Roman" w:cstheme="majorBidi"/>
          <w:bCs/>
        </w:rPr>
        <w:t>Our purpose is to study accessibility to job, food, and healthcare opportunities. As a result, we need to identify if a trip is made to the person’s job location, a food-related POI, or a healthcare</w:t>
      </w:r>
      <w:r w:rsidR="00A5488A">
        <w:rPr>
          <w:rFonts w:eastAsia="Times New Roman" w:cstheme="majorBidi"/>
          <w:bCs/>
        </w:rPr>
        <w:t>-</w:t>
      </w:r>
      <w:r>
        <w:rPr>
          <w:rFonts w:eastAsia="Times New Roman" w:cstheme="majorBidi"/>
          <w:bCs/>
        </w:rPr>
        <w:t>related POI. We identify trips from home to any of these opportunities by taking the following steps:</w:t>
      </w:r>
    </w:p>
    <w:p w14:paraId="772078C9" w14:textId="77777777" w:rsidR="00194A71" w:rsidRPr="00194A71" w:rsidRDefault="00194A71" w:rsidP="00B12978">
      <w:pPr>
        <w:jc w:val="both"/>
        <w:rPr>
          <w:rFonts w:eastAsia="Times New Roman" w:cstheme="majorBidi"/>
          <w:bCs/>
        </w:rPr>
      </w:pPr>
    </w:p>
    <w:p w14:paraId="33C6C1A3" w14:textId="77777777" w:rsidR="00C4377E" w:rsidRPr="003023B5" w:rsidRDefault="003023B5" w:rsidP="00B12978">
      <w:pPr>
        <w:numPr>
          <w:ilvl w:val="0"/>
          <w:numId w:val="2"/>
        </w:numPr>
        <w:jc w:val="both"/>
        <w:rPr>
          <w:rFonts w:eastAsia="Times New Roman" w:cstheme="majorBidi"/>
        </w:rPr>
      </w:pPr>
      <w:r w:rsidRPr="003023B5">
        <w:rPr>
          <w:rFonts w:eastAsia="Times New Roman" w:cstheme="majorBidi"/>
        </w:rPr>
        <w:t>Filter out all trips in September 2017 taken by devices with identified home location;</w:t>
      </w:r>
    </w:p>
    <w:p w14:paraId="6AFF658D" w14:textId="77777777" w:rsidR="00C4377E" w:rsidRPr="003023B5" w:rsidRDefault="003023B5" w:rsidP="00B12978">
      <w:pPr>
        <w:numPr>
          <w:ilvl w:val="0"/>
          <w:numId w:val="2"/>
        </w:numPr>
        <w:jc w:val="both"/>
        <w:rPr>
          <w:rFonts w:eastAsia="Times New Roman" w:cstheme="majorBidi"/>
        </w:rPr>
      </w:pPr>
      <w:r w:rsidRPr="003023B5">
        <w:rPr>
          <w:rFonts w:eastAsia="Times New Roman" w:cstheme="majorBidi"/>
        </w:rPr>
        <w:t>For each of the trips</w:t>
      </w:r>
      <w:r w:rsidR="00194A71">
        <w:rPr>
          <w:rFonts w:eastAsia="Times New Roman" w:cstheme="majorBidi"/>
        </w:rPr>
        <w:t xml:space="preserve">, </w:t>
      </w:r>
      <w:r w:rsidRPr="003023B5">
        <w:rPr>
          <w:rFonts w:eastAsia="Times New Roman" w:cstheme="majorBidi"/>
        </w:rPr>
        <w:t xml:space="preserve">if the distance between either of the trip ends and the </w:t>
      </w:r>
      <w:r w:rsidR="00194A71">
        <w:rPr>
          <w:rFonts w:eastAsia="Times New Roman" w:cstheme="majorBidi"/>
        </w:rPr>
        <w:t xml:space="preserve">imputed </w:t>
      </w:r>
      <w:r w:rsidRPr="003023B5">
        <w:rPr>
          <w:rFonts w:eastAsia="Times New Roman" w:cstheme="majorBidi"/>
        </w:rPr>
        <w:t xml:space="preserve">home location of that device is within 200 meters, this trip is labeled as </w:t>
      </w:r>
      <w:r w:rsidR="00194A71">
        <w:rPr>
          <w:rFonts w:eastAsia="Times New Roman" w:cstheme="majorBidi"/>
        </w:rPr>
        <w:t xml:space="preserve">a </w:t>
      </w:r>
      <w:r w:rsidRPr="003023B5">
        <w:rPr>
          <w:rFonts w:eastAsia="Times New Roman" w:cstheme="majorBidi"/>
        </w:rPr>
        <w:t>“home-based trip”;</w:t>
      </w:r>
    </w:p>
    <w:p w14:paraId="62E7BC2B" w14:textId="191721FF" w:rsidR="00C4377E" w:rsidRPr="003023B5" w:rsidRDefault="003023B5" w:rsidP="00B12978">
      <w:pPr>
        <w:numPr>
          <w:ilvl w:val="0"/>
          <w:numId w:val="2"/>
        </w:numPr>
        <w:jc w:val="both"/>
        <w:rPr>
          <w:rFonts w:eastAsia="Times New Roman" w:cstheme="majorBidi"/>
        </w:rPr>
      </w:pPr>
      <w:r w:rsidRPr="003023B5">
        <w:rPr>
          <w:rFonts w:eastAsia="Times New Roman" w:cstheme="majorBidi"/>
        </w:rPr>
        <w:t xml:space="preserve">In </w:t>
      </w:r>
      <w:r w:rsidR="00074141" w:rsidRPr="003023B5">
        <w:rPr>
          <w:rFonts w:eastAsia="Times New Roman" w:cstheme="majorBidi"/>
        </w:rPr>
        <w:t>each “</w:t>
      </w:r>
      <w:r w:rsidRPr="003023B5">
        <w:rPr>
          <w:rFonts w:eastAsia="Times New Roman" w:cstheme="majorBidi"/>
        </w:rPr>
        <w:t>home-based trip</w:t>
      </w:r>
      <w:r w:rsidR="00A5488A">
        <w:rPr>
          <w:rFonts w:eastAsia="Times New Roman" w:cstheme="majorBidi"/>
        </w:rPr>
        <w:t>,</w:t>
      </w:r>
      <w:r w:rsidRPr="003023B5">
        <w:rPr>
          <w:rFonts w:eastAsia="Times New Roman" w:cstheme="majorBidi"/>
        </w:rPr>
        <w:t xml:space="preserve">” for the trip end that is not the home location, </w:t>
      </w:r>
      <w:r w:rsidR="00194A71">
        <w:rPr>
          <w:rFonts w:eastAsia="Times New Roman" w:cstheme="majorBidi"/>
        </w:rPr>
        <w:t>consider a 200-meter-radius circle around the trip end</w:t>
      </w:r>
      <w:r w:rsidRPr="003023B5">
        <w:rPr>
          <w:rFonts w:eastAsia="Times New Roman" w:cstheme="majorBidi"/>
        </w:rPr>
        <w:t xml:space="preserve">. </w:t>
      </w:r>
      <w:r w:rsidR="00194A71">
        <w:rPr>
          <w:rFonts w:eastAsia="Times New Roman" w:cstheme="majorBidi"/>
        </w:rPr>
        <w:t>If it includes the imputed work location, the trip is labeled as “home-based work</w:t>
      </w:r>
      <w:r w:rsidR="00A5488A">
        <w:rPr>
          <w:rFonts w:eastAsia="Times New Roman" w:cstheme="majorBidi"/>
        </w:rPr>
        <w:t>.</w:t>
      </w:r>
      <w:r w:rsidR="00194A71">
        <w:rPr>
          <w:rFonts w:eastAsia="Times New Roman" w:cstheme="majorBidi"/>
        </w:rPr>
        <w:t xml:space="preserve">” </w:t>
      </w:r>
      <w:r w:rsidRPr="003023B5">
        <w:rPr>
          <w:rFonts w:eastAsia="Times New Roman" w:cstheme="majorBidi"/>
        </w:rPr>
        <w:t xml:space="preserve">If </w:t>
      </w:r>
      <w:r w:rsidR="00194A71">
        <w:rPr>
          <w:rFonts w:eastAsia="Times New Roman" w:cstheme="majorBidi"/>
        </w:rPr>
        <w:t xml:space="preserve">not, find the closest POI location to the trip end located inside the circle. </w:t>
      </w:r>
      <w:r w:rsidR="001524A1">
        <w:rPr>
          <w:rFonts w:eastAsia="Times New Roman" w:cstheme="majorBidi"/>
        </w:rPr>
        <w:t xml:space="preserve">If </w:t>
      </w:r>
      <w:r w:rsidRPr="003023B5">
        <w:rPr>
          <w:rFonts w:eastAsia="Times New Roman" w:cstheme="majorBidi"/>
        </w:rPr>
        <w:t xml:space="preserve">the category of </w:t>
      </w:r>
      <w:r w:rsidR="00194A71">
        <w:rPr>
          <w:rFonts w:eastAsia="Times New Roman" w:cstheme="majorBidi"/>
        </w:rPr>
        <w:t xml:space="preserve">the </w:t>
      </w:r>
      <w:r w:rsidRPr="003023B5">
        <w:rPr>
          <w:rFonts w:eastAsia="Times New Roman" w:cstheme="majorBidi"/>
        </w:rPr>
        <w:t xml:space="preserve">POI is related to food, this trip is labeled as “home-based trip for food”; </w:t>
      </w:r>
      <w:r w:rsidR="00C15CA6">
        <w:rPr>
          <w:rFonts w:eastAsia="Times New Roman" w:cstheme="majorBidi"/>
        </w:rPr>
        <w:t>s</w:t>
      </w:r>
      <w:r w:rsidR="00074141" w:rsidRPr="003023B5">
        <w:rPr>
          <w:rFonts w:eastAsia="Times New Roman" w:cstheme="majorBidi"/>
        </w:rPr>
        <w:t>imilarly,</w:t>
      </w:r>
      <w:r w:rsidRPr="003023B5">
        <w:rPr>
          <w:rFonts w:eastAsia="Times New Roman" w:cstheme="majorBidi"/>
        </w:rPr>
        <w:t xml:space="preserve"> if the category of </w:t>
      </w:r>
      <w:r w:rsidR="00194A71">
        <w:rPr>
          <w:rFonts w:eastAsia="Times New Roman" w:cstheme="majorBidi"/>
        </w:rPr>
        <w:t xml:space="preserve">the </w:t>
      </w:r>
      <w:r w:rsidRPr="003023B5">
        <w:rPr>
          <w:rFonts w:eastAsia="Times New Roman" w:cstheme="majorBidi"/>
        </w:rPr>
        <w:t>POI is related to healthcare, this trip is labeled as “home-based trip for healthcare</w:t>
      </w:r>
      <w:r w:rsidR="00C15CA6">
        <w:rPr>
          <w:rFonts w:eastAsia="Times New Roman" w:cstheme="majorBidi"/>
        </w:rPr>
        <w:t>.</w:t>
      </w:r>
      <w:r w:rsidRPr="003023B5">
        <w:rPr>
          <w:rFonts w:eastAsia="Times New Roman" w:cstheme="majorBidi"/>
        </w:rPr>
        <w:t>”</w:t>
      </w:r>
    </w:p>
    <w:p w14:paraId="6F2AB7D4" w14:textId="77777777" w:rsidR="00C4377E" w:rsidRPr="003023B5" w:rsidRDefault="00C4377E" w:rsidP="00B12978">
      <w:pPr>
        <w:rPr>
          <w:rFonts w:eastAsia="Times New Roman" w:cstheme="majorBidi"/>
          <w:b/>
        </w:rPr>
      </w:pPr>
    </w:p>
    <w:p w14:paraId="54DB23AB" w14:textId="77777777" w:rsidR="00C4377E" w:rsidRPr="003023B5" w:rsidRDefault="003023B5" w:rsidP="00B12978">
      <w:pPr>
        <w:pStyle w:val="Heading3"/>
        <w:numPr>
          <w:ilvl w:val="2"/>
          <w:numId w:val="8"/>
        </w:numPr>
      </w:pPr>
      <w:bookmarkStart w:id="34" w:name="_Toc68868923"/>
      <w:r w:rsidRPr="003023B5">
        <w:t>Accessibility measure</w:t>
      </w:r>
      <w:bookmarkEnd w:id="34"/>
      <w:r w:rsidRPr="003023B5">
        <w:t xml:space="preserve"> </w:t>
      </w:r>
    </w:p>
    <w:p w14:paraId="75F44770" w14:textId="77777777" w:rsidR="00C4377E" w:rsidRPr="003023B5" w:rsidRDefault="00C4377E" w:rsidP="00B12978">
      <w:pPr>
        <w:rPr>
          <w:rFonts w:eastAsia="Times New Roman" w:cstheme="majorBidi"/>
          <w:b/>
          <w:color w:val="000000"/>
        </w:rPr>
      </w:pPr>
    </w:p>
    <w:p w14:paraId="3765783E" w14:textId="70DD94B0" w:rsidR="00074141" w:rsidRDefault="00194A71" w:rsidP="00B12978">
      <w:pPr>
        <w:jc w:val="both"/>
        <w:rPr>
          <w:rFonts w:eastAsia="Times New Roman" w:cstheme="majorBidi"/>
          <w:color w:val="000000"/>
        </w:rPr>
      </w:pPr>
      <w:r>
        <w:rPr>
          <w:rFonts w:eastAsia="Times New Roman" w:cstheme="majorBidi"/>
          <w:color w:val="000000"/>
        </w:rPr>
        <w:t>For each block group, we calculate the average observed travel time for all “</w:t>
      </w:r>
      <w:r w:rsidR="00266443">
        <w:rPr>
          <w:rFonts w:eastAsia="Times New Roman" w:cstheme="majorBidi"/>
          <w:color w:val="000000"/>
        </w:rPr>
        <w:t>home-</w:t>
      </w:r>
      <w:r>
        <w:rPr>
          <w:rFonts w:eastAsia="Times New Roman" w:cstheme="majorBidi"/>
          <w:color w:val="000000"/>
        </w:rPr>
        <w:t xml:space="preserve">based work” </w:t>
      </w:r>
      <w:r w:rsidR="00080196">
        <w:rPr>
          <w:rFonts w:eastAsia="Times New Roman" w:cstheme="majorBidi"/>
          <w:color w:val="000000"/>
        </w:rPr>
        <w:t xml:space="preserve">trips of </w:t>
      </w:r>
      <w:r w:rsidR="00593AA5">
        <w:rPr>
          <w:rFonts w:eastAsia="Times New Roman" w:cstheme="majorBidi"/>
          <w:color w:val="000000"/>
        </w:rPr>
        <w:t xml:space="preserve">its </w:t>
      </w:r>
      <w:r w:rsidR="00080196">
        <w:rPr>
          <w:rFonts w:eastAsia="Times New Roman" w:cstheme="majorBidi"/>
          <w:color w:val="000000"/>
        </w:rPr>
        <w:t>residents as our data-driven measure of accessibility to jobs. Similarly, we calculate the average observed travel time for all “</w:t>
      </w:r>
      <w:r w:rsidR="00266443">
        <w:rPr>
          <w:rFonts w:eastAsia="Times New Roman" w:cstheme="majorBidi"/>
          <w:color w:val="000000"/>
        </w:rPr>
        <w:t>home-</w:t>
      </w:r>
      <w:r w:rsidR="00080196">
        <w:rPr>
          <w:rFonts w:eastAsia="Times New Roman" w:cstheme="majorBidi"/>
          <w:color w:val="000000"/>
        </w:rPr>
        <w:t>based food” trips and “</w:t>
      </w:r>
      <w:r w:rsidR="00266443">
        <w:rPr>
          <w:rFonts w:eastAsia="Times New Roman" w:cstheme="majorBidi"/>
          <w:color w:val="000000"/>
        </w:rPr>
        <w:t>home-</w:t>
      </w:r>
      <w:r w:rsidR="00080196">
        <w:rPr>
          <w:rFonts w:eastAsia="Times New Roman" w:cstheme="majorBidi"/>
          <w:color w:val="000000"/>
        </w:rPr>
        <w:t xml:space="preserve">based healthcare” trips </w:t>
      </w:r>
      <w:r w:rsidR="00080196">
        <w:rPr>
          <w:rFonts w:eastAsia="Times New Roman" w:cstheme="majorBidi"/>
          <w:color w:val="000000"/>
        </w:rPr>
        <w:lastRenderedPageBreak/>
        <w:t>of the block group residents as the data-driven measure</w:t>
      </w:r>
      <w:r w:rsidR="00593AA5">
        <w:rPr>
          <w:rFonts w:eastAsia="Times New Roman" w:cstheme="majorBidi"/>
          <w:color w:val="000000"/>
        </w:rPr>
        <w:t>s</w:t>
      </w:r>
      <w:r w:rsidR="00080196">
        <w:rPr>
          <w:rFonts w:eastAsia="Times New Roman" w:cstheme="majorBidi"/>
          <w:color w:val="000000"/>
        </w:rPr>
        <w:t xml:space="preserve"> of accessibility to food and healthcare. Therefore, we take the following steps:</w:t>
      </w:r>
    </w:p>
    <w:p w14:paraId="4AC2B35F" w14:textId="77777777" w:rsidR="00080196" w:rsidRPr="00080196" w:rsidRDefault="00080196" w:rsidP="00B12978">
      <w:pPr>
        <w:jc w:val="both"/>
        <w:rPr>
          <w:rFonts w:eastAsia="Times New Roman" w:cstheme="majorBidi"/>
          <w:color w:val="000000"/>
        </w:rPr>
      </w:pPr>
    </w:p>
    <w:p w14:paraId="2A681CFA" w14:textId="77777777" w:rsidR="00C4377E" w:rsidRPr="003023B5" w:rsidRDefault="003023B5" w:rsidP="00B12978">
      <w:pPr>
        <w:numPr>
          <w:ilvl w:val="0"/>
          <w:numId w:val="9"/>
        </w:numPr>
        <w:jc w:val="both"/>
        <w:rPr>
          <w:rFonts w:eastAsia="Times New Roman" w:cstheme="majorBidi"/>
        </w:rPr>
      </w:pPr>
      <w:r w:rsidRPr="003023B5">
        <w:rPr>
          <w:rFonts w:eastAsia="Times New Roman" w:cstheme="majorBidi"/>
        </w:rPr>
        <w:t>For each device, find the average trip duration of home-based trip</w:t>
      </w:r>
      <w:r w:rsidR="00266443">
        <w:rPr>
          <w:rFonts w:eastAsia="Times New Roman" w:cstheme="majorBidi"/>
        </w:rPr>
        <w:t>s</w:t>
      </w:r>
      <w:r w:rsidRPr="003023B5">
        <w:rPr>
          <w:rFonts w:eastAsia="Times New Roman" w:cstheme="majorBidi"/>
        </w:rPr>
        <w:t xml:space="preserve"> for </w:t>
      </w:r>
      <w:r w:rsidR="00080196">
        <w:rPr>
          <w:rFonts w:eastAsia="Times New Roman" w:cstheme="majorBidi"/>
        </w:rPr>
        <w:t>job/</w:t>
      </w:r>
      <w:r w:rsidRPr="003023B5">
        <w:rPr>
          <w:rFonts w:eastAsia="Times New Roman" w:cstheme="majorBidi"/>
        </w:rPr>
        <w:t xml:space="preserve">food/healthcare, as its </w:t>
      </w:r>
      <w:r w:rsidR="00080196">
        <w:rPr>
          <w:rFonts w:eastAsia="Times New Roman" w:cstheme="majorBidi"/>
        </w:rPr>
        <w:t xml:space="preserve">representative </w:t>
      </w:r>
      <w:r w:rsidRPr="003023B5">
        <w:rPr>
          <w:rFonts w:eastAsia="Times New Roman" w:cstheme="majorBidi"/>
        </w:rPr>
        <w:t xml:space="preserve">travel time </w:t>
      </w:r>
      <w:r w:rsidR="00080196">
        <w:rPr>
          <w:rFonts w:eastAsia="Times New Roman" w:cstheme="majorBidi"/>
        </w:rPr>
        <w:t>to</w:t>
      </w:r>
      <w:r w:rsidRPr="003023B5">
        <w:rPr>
          <w:rFonts w:eastAsia="Times New Roman" w:cstheme="majorBidi"/>
        </w:rPr>
        <w:t xml:space="preserve"> </w:t>
      </w:r>
      <w:r w:rsidR="00080196">
        <w:rPr>
          <w:rFonts w:eastAsia="Times New Roman" w:cstheme="majorBidi"/>
        </w:rPr>
        <w:t>job/</w:t>
      </w:r>
      <w:r w:rsidRPr="003023B5">
        <w:rPr>
          <w:rFonts w:eastAsia="Times New Roman" w:cstheme="majorBidi"/>
        </w:rPr>
        <w:t>food/healthcare.</w:t>
      </w:r>
    </w:p>
    <w:p w14:paraId="772C7803" w14:textId="7F9E1334" w:rsidR="00C4377E" w:rsidRPr="003023B5" w:rsidRDefault="003023B5" w:rsidP="00014913">
      <w:pPr>
        <w:numPr>
          <w:ilvl w:val="0"/>
          <w:numId w:val="9"/>
        </w:numPr>
        <w:jc w:val="both"/>
        <w:rPr>
          <w:rFonts w:eastAsia="Times New Roman" w:cstheme="majorBidi"/>
        </w:rPr>
      </w:pPr>
      <w:r w:rsidRPr="003023B5">
        <w:rPr>
          <w:rFonts w:eastAsia="Times New Roman" w:cstheme="majorBidi"/>
        </w:rPr>
        <w:t xml:space="preserve">For each census block group, find the average travel time </w:t>
      </w:r>
      <w:r w:rsidR="00080196">
        <w:rPr>
          <w:rFonts w:eastAsia="Times New Roman" w:cstheme="majorBidi"/>
        </w:rPr>
        <w:t>to</w:t>
      </w:r>
      <w:r w:rsidRPr="003023B5">
        <w:rPr>
          <w:rFonts w:eastAsia="Times New Roman" w:cstheme="majorBidi"/>
        </w:rPr>
        <w:t xml:space="preserve"> </w:t>
      </w:r>
      <w:r w:rsidR="00080196">
        <w:rPr>
          <w:rFonts w:eastAsia="Times New Roman" w:cstheme="majorBidi"/>
        </w:rPr>
        <w:t>job/</w:t>
      </w:r>
      <w:r w:rsidRPr="003023B5">
        <w:rPr>
          <w:rFonts w:eastAsia="Times New Roman" w:cstheme="majorBidi"/>
        </w:rPr>
        <w:t xml:space="preserve">food/healthcare of all the </w:t>
      </w:r>
      <w:r w:rsidR="00014913">
        <w:rPr>
          <w:rFonts w:eastAsia="Times New Roman" w:cstheme="majorBidi"/>
        </w:rPr>
        <w:t>individuals</w:t>
      </w:r>
      <w:r w:rsidR="00014913" w:rsidRPr="003023B5">
        <w:rPr>
          <w:rFonts w:eastAsia="Times New Roman" w:cstheme="majorBidi"/>
        </w:rPr>
        <w:t xml:space="preserve"> </w:t>
      </w:r>
      <w:r w:rsidRPr="003023B5">
        <w:rPr>
          <w:rFonts w:eastAsia="Times New Roman" w:cstheme="majorBidi"/>
        </w:rPr>
        <w:t>who</w:t>
      </w:r>
      <w:r w:rsidR="00080196">
        <w:rPr>
          <w:rFonts w:eastAsia="Times New Roman" w:cstheme="majorBidi"/>
        </w:rPr>
        <w:t xml:space="preserve"> are imputed to reside there</w:t>
      </w:r>
      <w:r w:rsidRPr="003023B5">
        <w:rPr>
          <w:rFonts w:eastAsia="Times New Roman" w:cstheme="majorBidi"/>
        </w:rPr>
        <w:t xml:space="preserve"> as the </w:t>
      </w:r>
      <w:r w:rsidR="00080196">
        <w:rPr>
          <w:rFonts w:eastAsia="Times New Roman" w:cstheme="majorBidi"/>
        </w:rPr>
        <w:t>block group’s</w:t>
      </w:r>
      <w:r w:rsidRPr="003023B5">
        <w:rPr>
          <w:rFonts w:eastAsia="Times New Roman" w:cstheme="majorBidi"/>
        </w:rPr>
        <w:t xml:space="preserve"> accessibility </w:t>
      </w:r>
      <w:r w:rsidR="00080196">
        <w:rPr>
          <w:rFonts w:eastAsia="Times New Roman" w:cstheme="majorBidi"/>
        </w:rPr>
        <w:t>to job/</w:t>
      </w:r>
      <w:r w:rsidRPr="003023B5">
        <w:rPr>
          <w:rFonts w:eastAsia="Times New Roman" w:cstheme="majorBidi"/>
        </w:rPr>
        <w:t>food/healthcare.</w:t>
      </w:r>
    </w:p>
    <w:p w14:paraId="0004F917" w14:textId="77777777" w:rsidR="00C4377E" w:rsidRPr="003023B5" w:rsidRDefault="00C4377E" w:rsidP="00B12978">
      <w:pPr>
        <w:rPr>
          <w:rFonts w:eastAsia="Times New Roman" w:cstheme="majorBidi"/>
          <w:b/>
          <w:color w:val="000000"/>
        </w:rPr>
      </w:pPr>
    </w:p>
    <w:p w14:paraId="59D48D58" w14:textId="77777777" w:rsidR="00C4377E" w:rsidRPr="003023B5" w:rsidRDefault="001F106A" w:rsidP="00B12978">
      <w:pPr>
        <w:pStyle w:val="Heading2"/>
        <w:numPr>
          <w:ilvl w:val="1"/>
          <w:numId w:val="8"/>
        </w:numPr>
      </w:pPr>
      <w:r>
        <w:t xml:space="preserve"> </w:t>
      </w:r>
      <w:bookmarkStart w:id="35" w:name="_Toc68868924"/>
      <w:r w:rsidR="003023B5" w:rsidRPr="003023B5">
        <w:t>Results</w:t>
      </w:r>
      <w:bookmarkEnd w:id="35"/>
    </w:p>
    <w:p w14:paraId="4A3F4655" w14:textId="77777777" w:rsidR="00C4377E" w:rsidRPr="003023B5" w:rsidRDefault="00C4377E" w:rsidP="00B12978">
      <w:pPr>
        <w:rPr>
          <w:rFonts w:eastAsia="Times New Roman" w:cstheme="majorBidi"/>
          <w:b/>
          <w:color w:val="000000"/>
        </w:rPr>
      </w:pPr>
    </w:p>
    <w:p w14:paraId="7879F8A7" w14:textId="48E09A2F" w:rsidR="00C4377E" w:rsidRPr="003023B5" w:rsidRDefault="00161A6D" w:rsidP="00B12978">
      <w:pPr>
        <w:pStyle w:val="Heading3"/>
        <w:numPr>
          <w:ilvl w:val="2"/>
          <w:numId w:val="8"/>
        </w:numPr>
      </w:pPr>
      <w:bookmarkStart w:id="36" w:name="_Toc68868925"/>
      <w:r>
        <w:t>J</w:t>
      </w:r>
      <w:r w:rsidRPr="003023B5">
        <w:t xml:space="preserve">ob </w:t>
      </w:r>
      <w:r w:rsidR="003023B5" w:rsidRPr="003023B5">
        <w:t>accessibility</w:t>
      </w:r>
      <w:bookmarkEnd w:id="36"/>
    </w:p>
    <w:p w14:paraId="7A450D55" w14:textId="77777777" w:rsidR="00C4377E" w:rsidRDefault="00C4377E" w:rsidP="00B12978">
      <w:pPr>
        <w:rPr>
          <w:rFonts w:eastAsia="Times New Roman" w:cstheme="majorBidi"/>
          <w:b/>
          <w:color w:val="000000"/>
        </w:rPr>
      </w:pPr>
    </w:p>
    <w:p w14:paraId="461D8105" w14:textId="6BE1DBAD" w:rsidR="00960C23" w:rsidRPr="009E75F8" w:rsidRDefault="00960C23" w:rsidP="00B12978">
      <w:pPr>
        <w:jc w:val="both"/>
        <w:rPr>
          <w:rFonts w:eastAsia="Times New Roman" w:cstheme="majorBidi"/>
          <w:bCs/>
          <w:color w:val="000000"/>
        </w:rPr>
      </w:pPr>
      <w:r w:rsidRPr="00960C23">
        <w:rPr>
          <w:rFonts w:eastAsia="Times New Roman" w:cstheme="majorBidi"/>
          <w:b/>
          <w:color w:val="000000"/>
        </w:rPr>
        <w:fldChar w:fldCharType="begin"/>
      </w:r>
      <w:r w:rsidRPr="00960C23">
        <w:rPr>
          <w:rFonts w:eastAsia="Times New Roman" w:cstheme="majorBidi"/>
          <w:b/>
          <w:color w:val="000000"/>
        </w:rPr>
        <w:instrText xml:space="preserve"> REF _Ref47030889 \h  \* MERGEFORMAT </w:instrText>
      </w:r>
      <w:r w:rsidRPr="00960C23">
        <w:rPr>
          <w:rFonts w:eastAsia="Times New Roman" w:cstheme="majorBidi"/>
          <w:b/>
          <w:color w:val="000000"/>
        </w:rPr>
      </w:r>
      <w:r w:rsidRPr="00960C23">
        <w:rPr>
          <w:rFonts w:eastAsia="Times New Roman" w:cstheme="majorBidi"/>
          <w:b/>
          <w:color w:val="000000"/>
        </w:rPr>
        <w:fldChar w:fldCharType="separate"/>
      </w:r>
      <w:r w:rsidRPr="00960C23">
        <w:rPr>
          <w:b/>
        </w:rPr>
        <w:t xml:space="preserve">Table </w:t>
      </w:r>
      <w:r w:rsidRPr="00960C23">
        <w:rPr>
          <w:b/>
          <w:noProof/>
        </w:rPr>
        <w:t>2</w:t>
      </w:r>
      <w:r w:rsidRPr="00960C23">
        <w:rPr>
          <w:rFonts w:eastAsia="Times New Roman" w:cstheme="majorBidi"/>
          <w:b/>
          <w:color w:val="000000"/>
        </w:rPr>
        <w:fldChar w:fldCharType="end"/>
      </w:r>
      <w:r>
        <w:rPr>
          <w:rFonts w:eastAsia="Times New Roman" w:cstheme="majorBidi"/>
          <w:b/>
          <w:color w:val="000000"/>
        </w:rPr>
        <w:t xml:space="preserve"> </w:t>
      </w:r>
      <w:r>
        <w:rPr>
          <w:rFonts w:eastAsia="Times New Roman" w:cstheme="majorBidi"/>
          <w:bCs/>
          <w:color w:val="000000"/>
        </w:rPr>
        <w:t>shows the descriptive statistics for the data-driven job accessibility calculated based on the methodology described.</w:t>
      </w:r>
      <w:r w:rsidR="009E75F8">
        <w:rPr>
          <w:rFonts w:eastAsia="Times New Roman" w:cstheme="majorBidi"/>
          <w:bCs/>
          <w:color w:val="000000"/>
        </w:rPr>
        <w:t xml:space="preserve"> We can see that the average job accessibility in the area is around 28 minutes and the distribution is skewed, as the median is about 10 minutes shorter than the mean. It shows</w:t>
      </w:r>
      <w:r w:rsidR="001524A1">
        <w:rPr>
          <w:rFonts w:eastAsia="Times New Roman" w:cstheme="majorBidi"/>
          <w:bCs/>
          <w:color w:val="000000"/>
        </w:rPr>
        <w:t xml:space="preserve"> that</w:t>
      </w:r>
      <w:r w:rsidR="009E75F8">
        <w:rPr>
          <w:rFonts w:eastAsia="Times New Roman" w:cstheme="majorBidi"/>
          <w:bCs/>
          <w:color w:val="000000"/>
        </w:rPr>
        <w:t xml:space="preserve"> there are high observations that increase the mean value. We can also see the distribution in </w:t>
      </w:r>
      <w:r w:rsidR="009E75F8" w:rsidRPr="009E75F8">
        <w:rPr>
          <w:rFonts w:eastAsia="Times New Roman" w:cstheme="majorBidi"/>
          <w:b/>
          <w:color w:val="000000"/>
        </w:rPr>
        <w:fldChar w:fldCharType="begin"/>
      </w:r>
      <w:r w:rsidR="009E75F8" w:rsidRPr="009E75F8">
        <w:rPr>
          <w:rFonts w:eastAsia="Times New Roman" w:cstheme="majorBidi"/>
          <w:b/>
          <w:color w:val="000000"/>
        </w:rPr>
        <w:instrText xml:space="preserve"> REF _Ref47031177 \h </w:instrText>
      </w:r>
      <w:r w:rsidR="009E75F8">
        <w:rPr>
          <w:rFonts w:eastAsia="Times New Roman" w:cstheme="majorBidi"/>
          <w:b/>
          <w:color w:val="000000"/>
        </w:rPr>
        <w:instrText xml:space="preserve"> \* MERGEFORMAT </w:instrText>
      </w:r>
      <w:r w:rsidR="009E75F8" w:rsidRPr="009E75F8">
        <w:rPr>
          <w:rFonts w:eastAsia="Times New Roman" w:cstheme="majorBidi"/>
          <w:b/>
          <w:color w:val="000000"/>
        </w:rPr>
      </w:r>
      <w:r w:rsidR="009E75F8" w:rsidRPr="009E75F8">
        <w:rPr>
          <w:rFonts w:eastAsia="Times New Roman" w:cstheme="majorBidi"/>
          <w:b/>
          <w:color w:val="000000"/>
        </w:rPr>
        <w:fldChar w:fldCharType="separate"/>
      </w:r>
      <w:r w:rsidR="009E75F8" w:rsidRPr="009E75F8">
        <w:rPr>
          <w:b/>
        </w:rPr>
        <w:t xml:space="preserve">Figure </w:t>
      </w:r>
      <w:r w:rsidR="009E75F8" w:rsidRPr="009E75F8">
        <w:rPr>
          <w:b/>
          <w:noProof/>
        </w:rPr>
        <w:t>6</w:t>
      </w:r>
      <w:r w:rsidR="009E75F8" w:rsidRPr="009E75F8">
        <w:rPr>
          <w:rFonts w:eastAsia="Times New Roman" w:cstheme="majorBidi"/>
          <w:b/>
          <w:color w:val="000000"/>
        </w:rPr>
        <w:fldChar w:fldCharType="end"/>
      </w:r>
      <w:r w:rsidR="009E75F8">
        <w:rPr>
          <w:rFonts w:eastAsia="Times New Roman" w:cstheme="majorBidi"/>
          <w:b/>
          <w:color w:val="000000"/>
        </w:rPr>
        <w:t>a</w:t>
      </w:r>
      <w:r w:rsidR="009E75F8">
        <w:rPr>
          <w:rFonts w:eastAsia="Times New Roman" w:cstheme="majorBidi"/>
          <w:bCs/>
          <w:color w:val="000000"/>
        </w:rPr>
        <w:t>.</w:t>
      </w:r>
    </w:p>
    <w:p w14:paraId="74EB827E" w14:textId="77777777" w:rsidR="00960C23" w:rsidRPr="00960C23" w:rsidRDefault="00960C23" w:rsidP="00B12978">
      <w:pPr>
        <w:rPr>
          <w:rFonts w:eastAsia="Times New Roman" w:cstheme="majorBidi"/>
          <w:bCs/>
          <w:color w:val="000000"/>
        </w:rPr>
      </w:pPr>
    </w:p>
    <w:p w14:paraId="09FA0846" w14:textId="5F6489C0" w:rsidR="00E10098" w:rsidRDefault="00E10098" w:rsidP="00B12978">
      <w:pPr>
        <w:pStyle w:val="Caption"/>
        <w:keepNext/>
      </w:pPr>
      <w:bookmarkStart w:id="37" w:name="_Ref47030889"/>
      <w:bookmarkStart w:id="38" w:name="_Toc47973732"/>
      <w:bookmarkStart w:id="39" w:name="_Toc47974384"/>
      <w:r>
        <w:t xml:space="preserve">Table </w:t>
      </w:r>
      <w:fldSimple w:instr=" SEQ Table \* ARABIC ">
        <w:r w:rsidR="001524A1">
          <w:rPr>
            <w:noProof/>
          </w:rPr>
          <w:t>2</w:t>
        </w:r>
      </w:fldSimple>
      <w:bookmarkEnd w:id="37"/>
      <w:r>
        <w:t xml:space="preserve">. </w:t>
      </w:r>
      <w:r w:rsidRPr="001947EB">
        <w:t xml:space="preserve">Summary </w:t>
      </w:r>
      <w:r w:rsidR="00B12978">
        <w:t>s</w:t>
      </w:r>
      <w:r w:rsidRPr="001947EB">
        <w:t>tatistics of</w:t>
      </w:r>
      <w:r w:rsidR="00E95F75">
        <w:t xml:space="preserve"> the data-driven</w:t>
      </w:r>
      <w:r w:rsidRPr="001947EB">
        <w:t xml:space="preserve"> </w:t>
      </w:r>
      <w:r w:rsidR="00E95F75">
        <w:t>job accessibility measure</w:t>
      </w:r>
      <w:bookmarkEnd w:id="38"/>
      <w:bookmarkEnd w:id="39"/>
    </w:p>
    <w:tbl>
      <w:tblPr>
        <w:tblStyle w:val="a2"/>
        <w:tblW w:w="8928" w:type="dxa"/>
        <w:jc w:val="center"/>
        <w:tblBorders>
          <w:top w:val="single" w:sz="4" w:space="0" w:color="auto"/>
          <w:bottom w:val="single" w:sz="4" w:space="0" w:color="auto"/>
        </w:tblBorders>
        <w:tblLayout w:type="fixed"/>
        <w:tblLook w:val="0400" w:firstRow="0" w:lastRow="0" w:firstColumn="0" w:lastColumn="0" w:noHBand="0" w:noVBand="1"/>
      </w:tblPr>
      <w:tblGrid>
        <w:gridCol w:w="4464"/>
        <w:gridCol w:w="4464"/>
      </w:tblGrid>
      <w:tr w:rsidR="00E95F75" w:rsidRPr="003023B5" w14:paraId="5192B228" w14:textId="77777777" w:rsidTr="00E95F75">
        <w:trPr>
          <w:trHeight w:val="20"/>
          <w:jc w:val="center"/>
        </w:trPr>
        <w:tc>
          <w:tcPr>
            <w:tcW w:w="4464" w:type="dxa"/>
            <w:tcBorders>
              <w:top w:val="single" w:sz="4" w:space="0" w:color="auto"/>
              <w:bottom w:val="single" w:sz="4" w:space="0" w:color="auto"/>
            </w:tcBorders>
            <w:shd w:val="clear" w:color="auto" w:fill="auto"/>
            <w:tcMar>
              <w:top w:w="15" w:type="dxa"/>
              <w:left w:w="108" w:type="dxa"/>
              <w:bottom w:w="0" w:type="dxa"/>
              <w:right w:w="108" w:type="dxa"/>
            </w:tcMar>
            <w:vAlign w:val="center"/>
          </w:tcPr>
          <w:p w14:paraId="581C1981" w14:textId="77777777" w:rsidR="00E95F75" w:rsidRPr="00E10098" w:rsidRDefault="00E95F75" w:rsidP="00B12978">
            <w:pPr>
              <w:jc w:val="center"/>
              <w:rPr>
                <w:rFonts w:eastAsia="Times New Roman" w:cstheme="majorBidi"/>
                <w:b/>
                <w:color w:val="000000"/>
              </w:rPr>
            </w:pPr>
            <w:r w:rsidRPr="00E10098">
              <w:rPr>
                <w:rFonts w:eastAsia="Times New Roman" w:cstheme="majorBidi"/>
                <w:b/>
                <w:color w:val="000000"/>
              </w:rPr>
              <w:t>Statistic</w:t>
            </w:r>
          </w:p>
        </w:tc>
        <w:tc>
          <w:tcPr>
            <w:tcW w:w="4464" w:type="dxa"/>
            <w:tcBorders>
              <w:top w:val="single" w:sz="4" w:space="0" w:color="auto"/>
              <w:bottom w:val="single" w:sz="4" w:space="0" w:color="auto"/>
            </w:tcBorders>
            <w:shd w:val="clear" w:color="auto" w:fill="auto"/>
            <w:tcMar>
              <w:top w:w="15" w:type="dxa"/>
              <w:left w:w="108" w:type="dxa"/>
              <w:bottom w:w="0" w:type="dxa"/>
              <w:right w:w="108" w:type="dxa"/>
            </w:tcMar>
            <w:vAlign w:val="center"/>
          </w:tcPr>
          <w:p w14:paraId="490B4CEB" w14:textId="77777777" w:rsidR="00E95F75" w:rsidRPr="00E10098" w:rsidRDefault="00A503D2" w:rsidP="00B12978">
            <w:pPr>
              <w:jc w:val="center"/>
              <w:rPr>
                <w:rFonts w:eastAsia="Times New Roman" w:cstheme="majorBidi"/>
                <w:b/>
                <w:color w:val="000000"/>
              </w:rPr>
            </w:pPr>
            <w:r>
              <w:rPr>
                <w:rFonts w:eastAsia="Times New Roman" w:cstheme="majorBidi"/>
                <w:b/>
                <w:color w:val="000000"/>
              </w:rPr>
              <w:t>Minutes</w:t>
            </w:r>
          </w:p>
        </w:tc>
      </w:tr>
      <w:tr w:rsidR="00E95F75" w:rsidRPr="003023B5" w14:paraId="2A8B7B0A" w14:textId="77777777" w:rsidTr="00E95F75">
        <w:trPr>
          <w:trHeight w:val="20"/>
          <w:jc w:val="center"/>
        </w:trPr>
        <w:tc>
          <w:tcPr>
            <w:tcW w:w="4464" w:type="dxa"/>
            <w:tcBorders>
              <w:top w:val="single" w:sz="4" w:space="0" w:color="auto"/>
            </w:tcBorders>
            <w:shd w:val="clear" w:color="auto" w:fill="auto"/>
            <w:tcMar>
              <w:top w:w="15" w:type="dxa"/>
              <w:left w:w="108" w:type="dxa"/>
              <w:bottom w:w="0" w:type="dxa"/>
              <w:right w:w="108" w:type="dxa"/>
            </w:tcMar>
            <w:vAlign w:val="center"/>
          </w:tcPr>
          <w:p w14:paraId="03C979C2" w14:textId="77777777" w:rsidR="00E95F75" w:rsidRPr="00E10098" w:rsidRDefault="00E95F75" w:rsidP="00B12978">
            <w:pPr>
              <w:jc w:val="center"/>
              <w:rPr>
                <w:rFonts w:eastAsia="Times New Roman" w:cstheme="majorBidi"/>
                <w:b/>
                <w:color w:val="000000"/>
              </w:rPr>
            </w:pPr>
            <w:r w:rsidRPr="00E10098">
              <w:rPr>
                <w:rFonts w:eastAsia="Times New Roman" w:cstheme="majorBidi"/>
                <w:b/>
                <w:color w:val="000000"/>
              </w:rPr>
              <w:t>Minimum</w:t>
            </w:r>
          </w:p>
        </w:tc>
        <w:tc>
          <w:tcPr>
            <w:tcW w:w="4464" w:type="dxa"/>
            <w:tcBorders>
              <w:top w:val="single" w:sz="4" w:space="0" w:color="auto"/>
            </w:tcBorders>
            <w:shd w:val="clear" w:color="auto" w:fill="auto"/>
            <w:tcMar>
              <w:top w:w="15" w:type="dxa"/>
              <w:left w:w="108" w:type="dxa"/>
              <w:bottom w:w="0" w:type="dxa"/>
              <w:right w:w="108" w:type="dxa"/>
            </w:tcMar>
            <w:vAlign w:val="center"/>
          </w:tcPr>
          <w:p w14:paraId="6350B70E" w14:textId="77777777" w:rsidR="00E95F75" w:rsidRPr="00E10098" w:rsidRDefault="00E95F75" w:rsidP="00B12978">
            <w:pPr>
              <w:jc w:val="center"/>
              <w:rPr>
                <w:rFonts w:eastAsia="Times New Roman" w:cstheme="majorBidi"/>
                <w:bCs/>
                <w:color w:val="000000"/>
              </w:rPr>
            </w:pPr>
            <w:r w:rsidRPr="00E10098">
              <w:rPr>
                <w:rFonts w:eastAsia="Times New Roman" w:cstheme="majorBidi"/>
                <w:bCs/>
                <w:color w:val="000000"/>
              </w:rPr>
              <w:t>0.01</w:t>
            </w:r>
          </w:p>
        </w:tc>
      </w:tr>
      <w:tr w:rsidR="00E95F75" w:rsidRPr="003023B5" w14:paraId="10495CB7" w14:textId="77777777" w:rsidTr="00E95F75">
        <w:trPr>
          <w:trHeight w:val="20"/>
          <w:jc w:val="center"/>
        </w:trPr>
        <w:tc>
          <w:tcPr>
            <w:tcW w:w="4464" w:type="dxa"/>
            <w:shd w:val="clear" w:color="auto" w:fill="auto"/>
            <w:tcMar>
              <w:top w:w="15" w:type="dxa"/>
              <w:left w:w="108" w:type="dxa"/>
              <w:bottom w:w="0" w:type="dxa"/>
              <w:right w:w="108" w:type="dxa"/>
            </w:tcMar>
            <w:vAlign w:val="center"/>
          </w:tcPr>
          <w:p w14:paraId="43FBF823" w14:textId="77777777" w:rsidR="00E95F75" w:rsidRPr="00E10098" w:rsidRDefault="00E95F75" w:rsidP="00B12978">
            <w:pPr>
              <w:jc w:val="center"/>
              <w:rPr>
                <w:rFonts w:eastAsia="Times New Roman" w:cstheme="majorBidi"/>
                <w:b/>
                <w:color w:val="000000"/>
              </w:rPr>
            </w:pPr>
            <w:r w:rsidRPr="00E10098">
              <w:rPr>
                <w:rFonts w:eastAsia="Times New Roman" w:cstheme="majorBidi"/>
                <w:b/>
                <w:color w:val="000000"/>
              </w:rPr>
              <w:t>25</w:t>
            </w:r>
            <w:r w:rsidRPr="00E10098">
              <w:rPr>
                <w:rFonts w:eastAsia="Times New Roman" w:cstheme="majorBidi"/>
                <w:b/>
                <w:color w:val="000000"/>
                <w:vertAlign w:val="superscript"/>
              </w:rPr>
              <w:t>th</w:t>
            </w:r>
            <w:r w:rsidRPr="00E10098">
              <w:rPr>
                <w:rFonts w:eastAsia="Times New Roman" w:cstheme="majorBidi"/>
                <w:b/>
                <w:color w:val="000000"/>
              </w:rPr>
              <w:t xml:space="preserve"> percentile</w:t>
            </w:r>
          </w:p>
        </w:tc>
        <w:tc>
          <w:tcPr>
            <w:tcW w:w="4464" w:type="dxa"/>
            <w:shd w:val="clear" w:color="auto" w:fill="auto"/>
            <w:tcMar>
              <w:top w:w="15" w:type="dxa"/>
              <w:left w:w="108" w:type="dxa"/>
              <w:bottom w:w="0" w:type="dxa"/>
              <w:right w:w="108" w:type="dxa"/>
            </w:tcMar>
            <w:vAlign w:val="center"/>
          </w:tcPr>
          <w:p w14:paraId="346B37D3" w14:textId="77777777" w:rsidR="00E95F75" w:rsidRPr="00E10098" w:rsidRDefault="00E95F75" w:rsidP="00B12978">
            <w:pPr>
              <w:jc w:val="center"/>
              <w:rPr>
                <w:rFonts w:eastAsia="Times New Roman" w:cstheme="majorBidi"/>
                <w:bCs/>
                <w:color w:val="000000"/>
              </w:rPr>
            </w:pPr>
            <w:r w:rsidRPr="00E10098">
              <w:rPr>
                <w:rFonts w:eastAsia="Times New Roman" w:cstheme="majorBidi"/>
                <w:bCs/>
                <w:color w:val="000000"/>
              </w:rPr>
              <w:t>7.60</w:t>
            </w:r>
          </w:p>
        </w:tc>
      </w:tr>
      <w:tr w:rsidR="00E95F75" w:rsidRPr="003023B5" w14:paraId="3811AF6C" w14:textId="77777777" w:rsidTr="00E95F75">
        <w:trPr>
          <w:trHeight w:val="20"/>
          <w:jc w:val="center"/>
        </w:trPr>
        <w:tc>
          <w:tcPr>
            <w:tcW w:w="4464" w:type="dxa"/>
            <w:shd w:val="clear" w:color="auto" w:fill="auto"/>
            <w:tcMar>
              <w:top w:w="15" w:type="dxa"/>
              <w:left w:w="108" w:type="dxa"/>
              <w:bottom w:w="0" w:type="dxa"/>
              <w:right w:w="108" w:type="dxa"/>
            </w:tcMar>
            <w:vAlign w:val="center"/>
          </w:tcPr>
          <w:p w14:paraId="6976A1C2" w14:textId="77777777" w:rsidR="00E95F75" w:rsidRPr="00E10098" w:rsidRDefault="00E95F75" w:rsidP="00B12978">
            <w:pPr>
              <w:jc w:val="center"/>
              <w:rPr>
                <w:rFonts w:eastAsia="Times New Roman" w:cstheme="majorBidi"/>
                <w:b/>
                <w:color w:val="000000"/>
              </w:rPr>
            </w:pPr>
            <w:r w:rsidRPr="00E10098">
              <w:rPr>
                <w:rFonts w:eastAsia="Times New Roman" w:cstheme="majorBidi"/>
                <w:b/>
                <w:color w:val="000000"/>
              </w:rPr>
              <w:t>Median</w:t>
            </w:r>
          </w:p>
        </w:tc>
        <w:tc>
          <w:tcPr>
            <w:tcW w:w="4464" w:type="dxa"/>
            <w:shd w:val="clear" w:color="auto" w:fill="auto"/>
            <w:tcMar>
              <w:top w:w="15" w:type="dxa"/>
              <w:left w:w="108" w:type="dxa"/>
              <w:bottom w:w="0" w:type="dxa"/>
              <w:right w:w="108" w:type="dxa"/>
            </w:tcMar>
            <w:vAlign w:val="center"/>
          </w:tcPr>
          <w:p w14:paraId="0728820C" w14:textId="77777777" w:rsidR="00E95F75" w:rsidRPr="00E10098" w:rsidRDefault="00E95F75" w:rsidP="00B12978">
            <w:pPr>
              <w:jc w:val="center"/>
              <w:rPr>
                <w:rFonts w:eastAsia="Times New Roman" w:cstheme="majorBidi"/>
                <w:bCs/>
                <w:color w:val="000000"/>
              </w:rPr>
            </w:pPr>
            <w:r w:rsidRPr="00E10098">
              <w:rPr>
                <w:rFonts w:eastAsia="Times New Roman" w:cstheme="majorBidi"/>
                <w:bCs/>
                <w:color w:val="000000"/>
              </w:rPr>
              <w:t>18.55</w:t>
            </w:r>
          </w:p>
        </w:tc>
      </w:tr>
      <w:tr w:rsidR="00E95F75" w:rsidRPr="003023B5" w14:paraId="30A78099" w14:textId="77777777" w:rsidTr="00E95F75">
        <w:trPr>
          <w:trHeight w:val="20"/>
          <w:jc w:val="center"/>
        </w:trPr>
        <w:tc>
          <w:tcPr>
            <w:tcW w:w="4464" w:type="dxa"/>
            <w:shd w:val="clear" w:color="auto" w:fill="auto"/>
            <w:tcMar>
              <w:top w:w="15" w:type="dxa"/>
              <w:left w:w="108" w:type="dxa"/>
              <w:bottom w:w="0" w:type="dxa"/>
              <w:right w:w="108" w:type="dxa"/>
            </w:tcMar>
            <w:vAlign w:val="center"/>
          </w:tcPr>
          <w:p w14:paraId="19838A65" w14:textId="77777777" w:rsidR="00E95F75" w:rsidRPr="00E10098" w:rsidRDefault="00E95F75" w:rsidP="00B12978">
            <w:pPr>
              <w:jc w:val="center"/>
              <w:rPr>
                <w:rFonts w:eastAsia="Times New Roman" w:cstheme="majorBidi"/>
                <w:b/>
                <w:color w:val="000000"/>
              </w:rPr>
            </w:pPr>
            <w:r w:rsidRPr="00E10098">
              <w:rPr>
                <w:rFonts w:eastAsia="Times New Roman" w:cstheme="majorBidi"/>
                <w:b/>
                <w:color w:val="000000"/>
              </w:rPr>
              <w:t>Mean</w:t>
            </w:r>
          </w:p>
        </w:tc>
        <w:tc>
          <w:tcPr>
            <w:tcW w:w="4464" w:type="dxa"/>
            <w:shd w:val="clear" w:color="auto" w:fill="auto"/>
            <w:tcMar>
              <w:top w:w="15" w:type="dxa"/>
              <w:left w:w="108" w:type="dxa"/>
              <w:bottom w:w="0" w:type="dxa"/>
              <w:right w:w="108" w:type="dxa"/>
            </w:tcMar>
            <w:vAlign w:val="center"/>
          </w:tcPr>
          <w:p w14:paraId="6660F518" w14:textId="77777777" w:rsidR="00E95F75" w:rsidRPr="00E10098" w:rsidRDefault="00E95F75" w:rsidP="00B12978">
            <w:pPr>
              <w:jc w:val="center"/>
              <w:rPr>
                <w:rFonts w:eastAsia="Times New Roman" w:cstheme="majorBidi"/>
                <w:bCs/>
                <w:color w:val="000000"/>
              </w:rPr>
            </w:pPr>
            <w:r w:rsidRPr="00E10098">
              <w:rPr>
                <w:rFonts w:eastAsia="Times New Roman" w:cstheme="majorBidi"/>
                <w:bCs/>
                <w:color w:val="000000"/>
              </w:rPr>
              <w:t>27.76</w:t>
            </w:r>
          </w:p>
        </w:tc>
      </w:tr>
      <w:tr w:rsidR="00E95F75" w:rsidRPr="003023B5" w14:paraId="4C75B8AD" w14:textId="77777777" w:rsidTr="00E95F75">
        <w:trPr>
          <w:trHeight w:val="20"/>
          <w:jc w:val="center"/>
        </w:trPr>
        <w:tc>
          <w:tcPr>
            <w:tcW w:w="4464" w:type="dxa"/>
            <w:shd w:val="clear" w:color="auto" w:fill="auto"/>
            <w:tcMar>
              <w:top w:w="15" w:type="dxa"/>
              <w:left w:w="108" w:type="dxa"/>
              <w:bottom w:w="0" w:type="dxa"/>
              <w:right w:w="108" w:type="dxa"/>
            </w:tcMar>
            <w:vAlign w:val="center"/>
          </w:tcPr>
          <w:p w14:paraId="24FD301F" w14:textId="77777777" w:rsidR="00E95F75" w:rsidRPr="00E10098" w:rsidRDefault="00E95F75" w:rsidP="00B12978">
            <w:pPr>
              <w:jc w:val="center"/>
              <w:rPr>
                <w:rFonts w:eastAsia="Times New Roman" w:cstheme="majorBidi"/>
                <w:b/>
                <w:color w:val="000000"/>
              </w:rPr>
            </w:pPr>
            <w:r w:rsidRPr="00E10098">
              <w:rPr>
                <w:rFonts w:eastAsia="Times New Roman" w:cstheme="majorBidi"/>
                <w:b/>
                <w:color w:val="000000"/>
              </w:rPr>
              <w:t>75</w:t>
            </w:r>
            <w:r w:rsidRPr="00E10098">
              <w:rPr>
                <w:rFonts w:eastAsia="Times New Roman" w:cstheme="majorBidi"/>
                <w:b/>
                <w:color w:val="000000"/>
                <w:vertAlign w:val="superscript"/>
              </w:rPr>
              <w:t>th</w:t>
            </w:r>
            <w:r w:rsidRPr="00E10098">
              <w:rPr>
                <w:rFonts w:eastAsia="Times New Roman" w:cstheme="majorBidi"/>
                <w:b/>
                <w:color w:val="000000"/>
              </w:rPr>
              <w:t xml:space="preserve"> percentile</w:t>
            </w:r>
          </w:p>
        </w:tc>
        <w:tc>
          <w:tcPr>
            <w:tcW w:w="4464" w:type="dxa"/>
            <w:shd w:val="clear" w:color="auto" w:fill="auto"/>
            <w:tcMar>
              <w:top w:w="15" w:type="dxa"/>
              <w:left w:w="108" w:type="dxa"/>
              <w:bottom w:w="0" w:type="dxa"/>
              <w:right w:w="108" w:type="dxa"/>
            </w:tcMar>
            <w:vAlign w:val="center"/>
          </w:tcPr>
          <w:p w14:paraId="202BD421" w14:textId="77777777" w:rsidR="00E95F75" w:rsidRPr="00E10098" w:rsidRDefault="00E95F75" w:rsidP="00B12978">
            <w:pPr>
              <w:jc w:val="center"/>
              <w:rPr>
                <w:rFonts w:eastAsia="Times New Roman" w:cstheme="majorBidi"/>
                <w:bCs/>
                <w:color w:val="000000"/>
              </w:rPr>
            </w:pPr>
            <w:r w:rsidRPr="00E10098">
              <w:rPr>
                <w:rFonts w:eastAsia="Times New Roman" w:cstheme="majorBidi"/>
                <w:bCs/>
                <w:color w:val="000000"/>
              </w:rPr>
              <w:t>36.12</w:t>
            </w:r>
          </w:p>
        </w:tc>
      </w:tr>
      <w:tr w:rsidR="00E95F75" w:rsidRPr="003023B5" w14:paraId="1F771C17" w14:textId="77777777" w:rsidTr="00E95F75">
        <w:trPr>
          <w:trHeight w:val="20"/>
          <w:jc w:val="center"/>
        </w:trPr>
        <w:tc>
          <w:tcPr>
            <w:tcW w:w="4464" w:type="dxa"/>
            <w:shd w:val="clear" w:color="auto" w:fill="auto"/>
            <w:tcMar>
              <w:top w:w="15" w:type="dxa"/>
              <w:left w:w="108" w:type="dxa"/>
              <w:bottom w:w="0" w:type="dxa"/>
              <w:right w:w="108" w:type="dxa"/>
            </w:tcMar>
            <w:vAlign w:val="center"/>
          </w:tcPr>
          <w:p w14:paraId="5B3A91A6" w14:textId="77777777" w:rsidR="00E95F75" w:rsidRPr="00E10098" w:rsidRDefault="00E95F75" w:rsidP="00B12978">
            <w:pPr>
              <w:jc w:val="center"/>
              <w:rPr>
                <w:rFonts w:eastAsia="Times New Roman" w:cstheme="majorBidi"/>
                <w:b/>
                <w:color w:val="000000"/>
              </w:rPr>
            </w:pPr>
            <w:r w:rsidRPr="00E10098">
              <w:rPr>
                <w:rFonts w:eastAsia="Times New Roman" w:cstheme="majorBidi"/>
                <w:b/>
                <w:color w:val="000000"/>
              </w:rPr>
              <w:t>Maximum</w:t>
            </w:r>
          </w:p>
        </w:tc>
        <w:tc>
          <w:tcPr>
            <w:tcW w:w="4464" w:type="dxa"/>
            <w:shd w:val="clear" w:color="auto" w:fill="auto"/>
            <w:tcMar>
              <w:top w:w="15" w:type="dxa"/>
              <w:left w:w="108" w:type="dxa"/>
              <w:bottom w:w="0" w:type="dxa"/>
              <w:right w:w="108" w:type="dxa"/>
            </w:tcMar>
            <w:vAlign w:val="center"/>
          </w:tcPr>
          <w:p w14:paraId="70F26E1C" w14:textId="77777777" w:rsidR="00E95F75" w:rsidRPr="00E10098" w:rsidRDefault="00E95F75" w:rsidP="00B12978">
            <w:pPr>
              <w:jc w:val="center"/>
              <w:rPr>
                <w:rFonts w:eastAsia="Times New Roman" w:cstheme="majorBidi"/>
                <w:bCs/>
                <w:color w:val="000000"/>
              </w:rPr>
            </w:pPr>
            <w:r w:rsidRPr="00E10098">
              <w:rPr>
                <w:rFonts w:eastAsia="Times New Roman" w:cstheme="majorBidi"/>
                <w:bCs/>
                <w:color w:val="000000"/>
              </w:rPr>
              <w:t>180.00</w:t>
            </w:r>
          </w:p>
        </w:tc>
      </w:tr>
      <w:tr w:rsidR="00E95F75" w:rsidRPr="003023B5" w14:paraId="238F0E1D" w14:textId="77777777" w:rsidTr="00E95F75">
        <w:trPr>
          <w:trHeight w:val="20"/>
          <w:jc w:val="center"/>
        </w:trPr>
        <w:tc>
          <w:tcPr>
            <w:tcW w:w="4464" w:type="dxa"/>
            <w:shd w:val="clear" w:color="auto" w:fill="auto"/>
            <w:tcMar>
              <w:top w:w="15" w:type="dxa"/>
              <w:left w:w="108" w:type="dxa"/>
              <w:bottom w:w="0" w:type="dxa"/>
              <w:right w:w="108" w:type="dxa"/>
            </w:tcMar>
            <w:vAlign w:val="center"/>
          </w:tcPr>
          <w:p w14:paraId="377D51D5" w14:textId="77777777" w:rsidR="00E95F75" w:rsidRPr="00E10098" w:rsidRDefault="00E95F75" w:rsidP="00B12978">
            <w:pPr>
              <w:jc w:val="center"/>
              <w:rPr>
                <w:rFonts w:eastAsia="Times New Roman" w:cstheme="majorBidi"/>
                <w:b/>
                <w:color w:val="000000"/>
              </w:rPr>
            </w:pPr>
            <w:r w:rsidRPr="00E10098">
              <w:rPr>
                <w:rFonts w:eastAsia="Times New Roman" w:cstheme="majorBidi"/>
                <w:b/>
                <w:color w:val="000000"/>
              </w:rPr>
              <w:t>ST.D.</w:t>
            </w:r>
          </w:p>
        </w:tc>
        <w:tc>
          <w:tcPr>
            <w:tcW w:w="4464" w:type="dxa"/>
            <w:shd w:val="clear" w:color="auto" w:fill="auto"/>
            <w:tcMar>
              <w:top w:w="15" w:type="dxa"/>
              <w:left w:w="108" w:type="dxa"/>
              <w:bottom w:w="0" w:type="dxa"/>
              <w:right w:w="108" w:type="dxa"/>
            </w:tcMar>
            <w:vAlign w:val="center"/>
          </w:tcPr>
          <w:p w14:paraId="5DB92A0D" w14:textId="77777777" w:rsidR="00E95F75" w:rsidRPr="00E10098" w:rsidRDefault="00E95F75" w:rsidP="00B12978">
            <w:pPr>
              <w:jc w:val="center"/>
              <w:rPr>
                <w:rFonts w:eastAsia="Times New Roman" w:cstheme="majorBidi"/>
                <w:bCs/>
                <w:color w:val="000000"/>
              </w:rPr>
            </w:pPr>
            <w:r w:rsidRPr="00E10098">
              <w:rPr>
                <w:rFonts w:eastAsia="Times New Roman" w:cstheme="majorBidi"/>
                <w:bCs/>
                <w:color w:val="000000"/>
              </w:rPr>
              <w:t>30.17</w:t>
            </w:r>
          </w:p>
        </w:tc>
      </w:tr>
    </w:tbl>
    <w:p w14:paraId="421D3CC3" w14:textId="77777777" w:rsidR="00C4377E" w:rsidRPr="00E10098" w:rsidRDefault="00C4377E" w:rsidP="00B12978">
      <w:pPr>
        <w:rPr>
          <w:rFonts w:eastAsia="Times New Roman" w:cstheme="majorBidi"/>
          <w:b/>
          <w:color w:val="000000"/>
        </w:rPr>
      </w:pPr>
    </w:p>
    <w:p w14:paraId="76B0D097" w14:textId="77777777" w:rsidR="00C4377E" w:rsidRDefault="00C4377E" w:rsidP="00B12978">
      <w:pPr>
        <w:rPr>
          <w:rFonts w:eastAsia="Times New Roman" w:cstheme="majorBidi"/>
          <w:b/>
          <w:color w:val="00000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9"/>
        <w:gridCol w:w="4661"/>
      </w:tblGrid>
      <w:tr w:rsidR="00E10098" w:rsidRPr="00E10098" w14:paraId="74ABCBF9" w14:textId="77777777" w:rsidTr="00E10098">
        <w:tc>
          <w:tcPr>
            <w:tcW w:w="4675" w:type="dxa"/>
            <w:vAlign w:val="center"/>
          </w:tcPr>
          <w:p w14:paraId="783F2331" w14:textId="77777777" w:rsidR="00E10098" w:rsidRDefault="00E95F75" w:rsidP="00B12978">
            <w:pPr>
              <w:jc w:val="center"/>
              <w:rPr>
                <w:rFonts w:eastAsia="Times New Roman" w:cstheme="majorBidi"/>
                <w:b/>
                <w:color w:val="000000"/>
              </w:rPr>
            </w:pPr>
            <w:r w:rsidRPr="003023B5">
              <w:rPr>
                <w:rFonts w:eastAsia="Times New Roman" w:cstheme="majorBidi"/>
                <w:b/>
                <w:noProof/>
                <w:color w:val="000000"/>
              </w:rPr>
              <w:drawing>
                <wp:inline distT="0" distB="0" distL="0" distR="0" wp14:anchorId="70C5B498" wp14:editId="044E2717">
                  <wp:extent cx="2846717" cy="2018030"/>
                  <wp:effectExtent l="0" t="0" r="0" b="127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7"/>
                          <a:srcRect t="12230" b="3680"/>
                          <a:stretch>
                            <a:fillRect/>
                          </a:stretch>
                        </pic:blipFill>
                        <pic:spPr>
                          <a:xfrm>
                            <a:off x="0" y="0"/>
                            <a:ext cx="2859595" cy="2027159"/>
                          </a:xfrm>
                          <a:prstGeom prst="rect">
                            <a:avLst/>
                          </a:prstGeom>
                          <a:ln/>
                        </pic:spPr>
                      </pic:pic>
                    </a:graphicData>
                  </a:graphic>
                </wp:inline>
              </w:drawing>
            </w:r>
          </w:p>
          <w:p w14:paraId="29361633" w14:textId="77777777" w:rsidR="00E10098" w:rsidRPr="00E10098" w:rsidRDefault="00E10098" w:rsidP="00B12978">
            <w:pPr>
              <w:jc w:val="center"/>
              <w:rPr>
                <w:rFonts w:eastAsia="Times New Roman" w:cstheme="majorBidi"/>
                <w:b/>
                <w:color w:val="000000"/>
              </w:rPr>
            </w:pPr>
            <w:r w:rsidRPr="00E10098">
              <w:rPr>
                <w:b/>
                <w:iCs/>
                <w:color w:val="000000" w:themeColor="text1"/>
                <w:sz w:val="20"/>
                <w:szCs w:val="18"/>
              </w:rPr>
              <w:t>(a)</w:t>
            </w:r>
          </w:p>
        </w:tc>
        <w:tc>
          <w:tcPr>
            <w:tcW w:w="4675" w:type="dxa"/>
            <w:vAlign w:val="center"/>
          </w:tcPr>
          <w:p w14:paraId="1AFE5EB3" w14:textId="77777777" w:rsidR="00E10098" w:rsidRDefault="00E10098" w:rsidP="00B12978">
            <w:pPr>
              <w:jc w:val="center"/>
              <w:rPr>
                <w:rFonts w:eastAsia="Times New Roman" w:cstheme="majorBidi"/>
                <w:b/>
                <w:color w:val="000000"/>
              </w:rPr>
            </w:pPr>
            <w:r w:rsidRPr="003023B5">
              <w:rPr>
                <w:rFonts w:eastAsia="Times New Roman" w:cstheme="majorBidi"/>
                <w:b/>
                <w:noProof/>
                <w:color w:val="000000"/>
              </w:rPr>
              <w:drawing>
                <wp:inline distT="0" distB="0" distL="0" distR="0" wp14:anchorId="0F8BD09C" wp14:editId="01CEB9BB">
                  <wp:extent cx="2776538" cy="2021938"/>
                  <wp:effectExtent l="0" t="0" r="0" b="0"/>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l="5847"/>
                          <a:stretch>
                            <a:fillRect/>
                          </a:stretch>
                        </pic:blipFill>
                        <pic:spPr>
                          <a:xfrm>
                            <a:off x="0" y="0"/>
                            <a:ext cx="2776538" cy="2021938"/>
                          </a:xfrm>
                          <a:prstGeom prst="rect">
                            <a:avLst/>
                          </a:prstGeom>
                          <a:ln/>
                        </pic:spPr>
                      </pic:pic>
                    </a:graphicData>
                  </a:graphic>
                </wp:inline>
              </w:drawing>
            </w:r>
          </w:p>
          <w:p w14:paraId="2B83A709" w14:textId="77777777" w:rsidR="00E10098" w:rsidRPr="00E10098" w:rsidRDefault="00E10098" w:rsidP="00B12978">
            <w:pPr>
              <w:keepNext/>
              <w:jc w:val="center"/>
              <w:rPr>
                <w:rFonts w:eastAsia="Times New Roman" w:cstheme="majorBidi"/>
                <w:b/>
                <w:color w:val="000000"/>
              </w:rPr>
            </w:pPr>
            <w:r w:rsidRPr="00E10098">
              <w:rPr>
                <w:b/>
                <w:iCs/>
                <w:color w:val="000000" w:themeColor="text1"/>
                <w:sz w:val="20"/>
                <w:szCs w:val="18"/>
              </w:rPr>
              <w:t>(b)</w:t>
            </w:r>
          </w:p>
        </w:tc>
      </w:tr>
    </w:tbl>
    <w:p w14:paraId="7DBD0923" w14:textId="302B5497" w:rsidR="00E10098" w:rsidRPr="00E10098" w:rsidRDefault="00E10098" w:rsidP="00B12978">
      <w:pPr>
        <w:pStyle w:val="Caption"/>
        <w:rPr>
          <w:rFonts w:eastAsia="Times New Roman" w:cstheme="majorBidi"/>
          <w:bCs/>
          <w:iCs w:val="0"/>
          <w:color w:val="000000"/>
        </w:rPr>
      </w:pPr>
      <w:bookmarkStart w:id="40" w:name="_Ref47031177"/>
      <w:bookmarkStart w:id="41" w:name="_Toc68869791"/>
      <w:r>
        <w:t xml:space="preserve">Figure </w:t>
      </w:r>
      <w:fldSimple w:instr=" SEQ Figure \* ARABIC ">
        <w:r w:rsidR="00FA2373">
          <w:rPr>
            <w:noProof/>
          </w:rPr>
          <w:t>6</w:t>
        </w:r>
      </w:fldSimple>
      <w:bookmarkEnd w:id="40"/>
      <w:r>
        <w:t xml:space="preserve">. </w:t>
      </w:r>
      <w:r w:rsidR="00E95F75">
        <w:t xml:space="preserve">(a) </w:t>
      </w:r>
      <w:r w:rsidR="00E95F75" w:rsidRPr="00FF11F8">
        <w:t xml:space="preserve">Density </w:t>
      </w:r>
      <w:r w:rsidR="00E95F75">
        <w:t xml:space="preserve">of the data-driven job accessibility measure, (b) </w:t>
      </w:r>
      <w:r w:rsidR="00B12978">
        <w:t>r</w:t>
      </w:r>
      <w:r w:rsidRPr="00E10098">
        <w:t xml:space="preserve">egional </w:t>
      </w:r>
      <w:r w:rsidR="00E95F75">
        <w:t xml:space="preserve">data-driven </w:t>
      </w:r>
      <w:r w:rsidRPr="00E10098">
        <w:t xml:space="preserve">job accessibility in </w:t>
      </w:r>
      <w:r w:rsidR="00E95F75">
        <w:t xml:space="preserve">the </w:t>
      </w:r>
      <w:r w:rsidRPr="00E10098">
        <w:t>Baltimore and Washington</w:t>
      </w:r>
      <w:r w:rsidR="00186CE5">
        <w:t>,</w:t>
      </w:r>
      <w:r w:rsidRPr="00E10098">
        <w:t xml:space="preserve"> D.C.</w:t>
      </w:r>
      <w:r w:rsidR="00186CE5">
        <w:t>,</w:t>
      </w:r>
      <w:r w:rsidRPr="00E10098">
        <w:t xml:space="preserve"> metropolitan area</w:t>
      </w:r>
      <w:bookmarkEnd w:id="41"/>
    </w:p>
    <w:p w14:paraId="58148351" w14:textId="77777777" w:rsidR="00C4377E" w:rsidRDefault="00C4377E" w:rsidP="00B12978">
      <w:pPr>
        <w:jc w:val="both"/>
        <w:rPr>
          <w:rFonts w:eastAsia="Times New Roman" w:cstheme="majorBidi"/>
        </w:rPr>
      </w:pPr>
      <w:bookmarkStart w:id="42" w:name="_heading=h.6sthvb6479qz" w:colFirst="0" w:colLast="0"/>
      <w:bookmarkEnd w:id="42"/>
    </w:p>
    <w:p w14:paraId="25FEA128" w14:textId="5B05C039" w:rsidR="009E75F8" w:rsidRPr="009E75F8" w:rsidRDefault="009E75F8" w:rsidP="00B12978">
      <w:pPr>
        <w:jc w:val="both"/>
        <w:rPr>
          <w:rFonts w:eastAsia="Times New Roman" w:cstheme="majorBidi"/>
          <w:bCs/>
        </w:rPr>
      </w:pPr>
      <w:r w:rsidRPr="009E75F8">
        <w:rPr>
          <w:rFonts w:eastAsia="Times New Roman" w:cstheme="majorBidi"/>
          <w:b/>
          <w:color w:val="000000"/>
        </w:rPr>
        <w:lastRenderedPageBreak/>
        <w:fldChar w:fldCharType="begin"/>
      </w:r>
      <w:r w:rsidRPr="009E75F8">
        <w:rPr>
          <w:rFonts w:eastAsia="Times New Roman" w:cstheme="majorBidi"/>
          <w:b/>
          <w:color w:val="000000"/>
        </w:rPr>
        <w:instrText xml:space="preserve"> REF _Ref47031177 \h </w:instrText>
      </w:r>
      <w:r>
        <w:rPr>
          <w:rFonts w:eastAsia="Times New Roman" w:cstheme="majorBidi"/>
          <w:b/>
          <w:color w:val="000000"/>
        </w:rPr>
        <w:instrText xml:space="preserve"> \* MERGEFORMAT </w:instrText>
      </w:r>
      <w:r w:rsidRPr="009E75F8">
        <w:rPr>
          <w:rFonts w:eastAsia="Times New Roman" w:cstheme="majorBidi"/>
          <w:b/>
          <w:color w:val="000000"/>
        </w:rPr>
      </w:r>
      <w:r w:rsidRPr="009E75F8">
        <w:rPr>
          <w:rFonts w:eastAsia="Times New Roman" w:cstheme="majorBidi"/>
          <w:b/>
          <w:color w:val="000000"/>
        </w:rPr>
        <w:fldChar w:fldCharType="separate"/>
      </w:r>
      <w:r w:rsidRPr="009E75F8">
        <w:rPr>
          <w:b/>
        </w:rPr>
        <w:t xml:space="preserve">Figure </w:t>
      </w:r>
      <w:r w:rsidRPr="009E75F8">
        <w:rPr>
          <w:b/>
          <w:noProof/>
        </w:rPr>
        <w:t>6</w:t>
      </w:r>
      <w:r w:rsidRPr="009E75F8">
        <w:rPr>
          <w:rFonts w:eastAsia="Times New Roman" w:cstheme="majorBidi"/>
          <w:b/>
          <w:color w:val="000000"/>
        </w:rPr>
        <w:fldChar w:fldCharType="end"/>
      </w:r>
      <w:r>
        <w:rPr>
          <w:rFonts w:eastAsia="Times New Roman" w:cstheme="majorBidi"/>
          <w:b/>
          <w:color w:val="000000"/>
        </w:rPr>
        <w:t xml:space="preserve">b </w:t>
      </w:r>
      <w:r>
        <w:rPr>
          <w:rFonts w:eastAsia="Times New Roman" w:cstheme="majorBidi"/>
          <w:bCs/>
          <w:color w:val="000000"/>
        </w:rPr>
        <w:t xml:space="preserve">shows the job accessibility results at different census block groups. We can see a significant difference between the results of the data-driven approach with the results from the traditional approach, </w:t>
      </w:r>
      <w:r w:rsidR="00266443">
        <w:rPr>
          <w:rFonts w:eastAsia="Times New Roman" w:cstheme="majorBidi"/>
          <w:bCs/>
          <w:color w:val="000000"/>
        </w:rPr>
        <w:t xml:space="preserve">whether </w:t>
      </w:r>
      <w:r>
        <w:rPr>
          <w:rFonts w:eastAsia="Times New Roman" w:cstheme="majorBidi"/>
          <w:bCs/>
          <w:color w:val="000000"/>
        </w:rPr>
        <w:t>dual or primal (</w:t>
      </w:r>
      <w:r w:rsidRPr="009E75F8">
        <w:rPr>
          <w:rFonts w:eastAsia="Times New Roman" w:cstheme="majorBidi"/>
          <w:b/>
          <w:color w:val="000000"/>
        </w:rPr>
        <w:fldChar w:fldCharType="begin"/>
      </w:r>
      <w:r w:rsidRPr="009E75F8">
        <w:rPr>
          <w:rFonts w:eastAsia="Times New Roman" w:cstheme="majorBidi"/>
          <w:b/>
          <w:color w:val="000000"/>
        </w:rPr>
        <w:instrText xml:space="preserve"> REF _Ref46956843 \h </w:instrText>
      </w:r>
      <w:r>
        <w:rPr>
          <w:rFonts w:eastAsia="Times New Roman" w:cstheme="majorBidi"/>
          <w:b/>
          <w:color w:val="000000"/>
        </w:rPr>
        <w:instrText xml:space="preserve"> \* MERGEFORMAT </w:instrText>
      </w:r>
      <w:r w:rsidRPr="009E75F8">
        <w:rPr>
          <w:rFonts w:eastAsia="Times New Roman" w:cstheme="majorBidi"/>
          <w:b/>
          <w:color w:val="000000"/>
        </w:rPr>
      </w:r>
      <w:r w:rsidRPr="009E75F8">
        <w:rPr>
          <w:rFonts w:eastAsia="Times New Roman" w:cstheme="majorBidi"/>
          <w:b/>
          <w:color w:val="000000"/>
        </w:rPr>
        <w:fldChar w:fldCharType="separate"/>
      </w:r>
      <w:r w:rsidRPr="009E75F8">
        <w:rPr>
          <w:b/>
        </w:rPr>
        <w:t xml:space="preserve">Figure </w:t>
      </w:r>
      <w:r w:rsidRPr="009E75F8">
        <w:rPr>
          <w:b/>
          <w:noProof/>
        </w:rPr>
        <w:t>2</w:t>
      </w:r>
      <w:r w:rsidRPr="009E75F8">
        <w:rPr>
          <w:rFonts w:eastAsia="Times New Roman" w:cstheme="majorBidi"/>
          <w:b/>
          <w:color w:val="000000"/>
        </w:rPr>
        <w:fldChar w:fldCharType="end"/>
      </w:r>
      <w:r>
        <w:rPr>
          <w:rFonts w:eastAsia="Times New Roman" w:cstheme="majorBidi"/>
          <w:bCs/>
          <w:color w:val="000000"/>
        </w:rPr>
        <w:t xml:space="preserve"> and </w:t>
      </w:r>
      <w:r w:rsidRPr="009E75F8">
        <w:rPr>
          <w:rFonts w:eastAsia="Times New Roman" w:cstheme="majorBidi"/>
          <w:b/>
          <w:color w:val="000000"/>
        </w:rPr>
        <w:fldChar w:fldCharType="begin"/>
      </w:r>
      <w:r w:rsidRPr="009E75F8">
        <w:rPr>
          <w:rFonts w:eastAsia="Times New Roman" w:cstheme="majorBidi"/>
          <w:b/>
          <w:color w:val="000000"/>
        </w:rPr>
        <w:instrText xml:space="preserve"> REF _Ref46956988 \h </w:instrText>
      </w:r>
      <w:r>
        <w:rPr>
          <w:rFonts w:eastAsia="Times New Roman" w:cstheme="majorBidi"/>
          <w:b/>
          <w:color w:val="000000"/>
        </w:rPr>
        <w:instrText xml:space="preserve"> \* MERGEFORMAT </w:instrText>
      </w:r>
      <w:r w:rsidRPr="009E75F8">
        <w:rPr>
          <w:rFonts w:eastAsia="Times New Roman" w:cstheme="majorBidi"/>
          <w:b/>
          <w:color w:val="000000"/>
        </w:rPr>
      </w:r>
      <w:r w:rsidRPr="009E75F8">
        <w:rPr>
          <w:rFonts w:eastAsia="Times New Roman" w:cstheme="majorBidi"/>
          <w:b/>
          <w:color w:val="000000"/>
        </w:rPr>
        <w:fldChar w:fldCharType="separate"/>
      </w:r>
      <w:r w:rsidRPr="009E75F8">
        <w:rPr>
          <w:b/>
        </w:rPr>
        <w:t xml:space="preserve">Figure </w:t>
      </w:r>
      <w:r w:rsidRPr="009E75F8">
        <w:rPr>
          <w:b/>
          <w:noProof/>
        </w:rPr>
        <w:t>3</w:t>
      </w:r>
      <w:r w:rsidRPr="009E75F8">
        <w:rPr>
          <w:rFonts w:eastAsia="Times New Roman" w:cstheme="majorBidi"/>
          <w:b/>
          <w:color w:val="000000"/>
        </w:rPr>
        <w:fldChar w:fldCharType="end"/>
      </w:r>
      <w:r w:rsidRPr="009E75F8">
        <w:rPr>
          <w:rFonts w:eastAsia="Times New Roman" w:cstheme="majorBidi"/>
          <w:bCs/>
          <w:color w:val="000000"/>
        </w:rPr>
        <w:t>)</w:t>
      </w:r>
      <w:r>
        <w:rPr>
          <w:rFonts w:eastAsia="Times New Roman" w:cstheme="majorBidi"/>
          <w:bCs/>
          <w:color w:val="000000"/>
        </w:rPr>
        <w:t>. The key difference is that the clear patterns observed in the traditional approach results are not observed in the data-driven results. The patterns</w:t>
      </w:r>
      <w:r w:rsidR="006F5208">
        <w:rPr>
          <w:rFonts w:eastAsia="Times New Roman" w:cstheme="majorBidi"/>
          <w:bCs/>
          <w:color w:val="000000"/>
        </w:rPr>
        <w:t xml:space="preserve"> in the traditional approach results</w:t>
      </w:r>
      <w:r>
        <w:rPr>
          <w:rFonts w:eastAsia="Times New Roman" w:cstheme="majorBidi"/>
          <w:bCs/>
          <w:color w:val="000000"/>
        </w:rPr>
        <w:t xml:space="preserve"> are direct </w:t>
      </w:r>
      <w:r w:rsidR="006F5208">
        <w:rPr>
          <w:rFonts w:eastAsia="Times New Roman" w:cstheme="majorBidi"/>
          <w:bCs/>
          <w:color w:val="000000"/>
        </w:rPr>
        <w:t>outcome</w:t>
      </w:r>
      <w:r w:rsidR="00266443">
        <w:rPr>
          <w:rFonts w:eastAsia="Times New Roman" w:cstheme="majorBidi"/>
          <w:bCs/>
          <w:color w:val="000000"/>
        </w:rPr>
        <w:t>s</w:t>
      </w:r>
      <w:r>
        <w:rPr>
          <w:rFonts w:eastAsia="Times New Roman" w:cstheme="majorBidi"/>
          <w:bCs/>
          <w:color w:val="000000"/>
        </w:rPr>
        <w:t xml:space="preserve"> of the models and assumptions, and the simple models lead to simple accessibility patterns as observed in </w:t>
      </w:r>
      <w:r w:rsidRPr="009E75F8">
        <w:rPr>
          <w:rFonts w:eastAsia="Times New Roman" w:cstheme="majorBidi"/>
          <w:b/>
          <w:color w:val="000000"/>
        </w:rPr>
        <w:fldChar w:fldCharType="begin"/>
      </w:r>
      <w:r w:rsidRPr="009E75F8">
        <w:rPr>
          <w:rFonts w:eastAsia="Times New Roman" w:cstheme="majorBidi"/>
          <w:b/>
          <w:color w:val="000000"/>
        </w:rPr>
        <w:instrText xml:space="preserve"> REF _Ref46956843 \h </w:instrText>
      </w:r>
      <w:r>
        <w:rPr>
          <w:rFonts w:eastAsia="Times New Roman" w:cstheme="majorBidi"/>
          <w:b/>
          <w:color w:val="000000"/>
        </w:rPr>
        <w:instrText xml:space="preserve"> \* MERGEFORMAT </w:instrText>
      </w:r>
      <w:r w:rsidRPr="009E75F8">
        <w:rPr>
          <w:rFonts w:eastAsia="Times New Roman" w:cstheme="majorBidi"/>
          <w:b/>
          <w:color w:val="000000"/>
        </w:rPr>
      </w:r>
      <w:r w:rsidRPr="009E75F8">
        <w:rPr>
          <w:rFonts w:eastAsia="Times New Roman" w:cstheme="majorBidi"/>
          <w:b/>
          <w:color w:val="000000"/>
        </w:rPr>
        <w:fldChar w:fldCharType="separate"/>
      </w:r>
      <w:r w:rsidRPr="009E75F8">
        <w:rPr>
          <w:b/>
        </w:rPr>
        <w:t xml:space="preserve">Figure </w:t>
      </w:r>
      <w:r w:rsidRPr="009E75F8">
        <w:rPr>
          <w:b/>
          <w:noProof/>
        </w:rPr>
        <w:t>2</w:t>
      </w:r>
      <w:r w:rsidRPr="009E75F8">
        <w:rPr>
          <w:rFonts w:eastAsia="Times New Roman" w:cstheme="majorBidi"/>
          <w:b/>
          <w:color w:val="000000"/>
        </w:rPr>
        <w:fldChar w:fldCharType="end"/>
      </w:r>
      <w:r>
        <w:rPr>
          <w:rFonts w:eastAsia="Times New Roman" w:cstheme="majorBidi"/>
          <w:bCs/>
          <w:color w:val="000000"/>
        </w:rPr>
        <w:t xml:space="preserve"> and </w:t>
      </w:r>
      <w:r w:rsidRPr="009E75F8">
        <w:rPr>
          <w:rFonts w:eastAsia="Times New Roman" w:cstheme="majorBidi"/>
          <w:b/>
          <w:color w:val="000000"/>
        </w:rPr>
        <w:fldChar w:fldCharType="begin"/>
      </w:r>
      <w:r w:rsidRPr="009E75F8">
        <w:rPr>
          <w:rFonts w:eastAsia="Times New Roman" w:cstheme="majorBidi"/>
          <w:b/>
          <w:color w:val="000000"/>
        </w:rPr>
        <w:instrText xml:space="preserve"> REF _Ref46956988 \h </w:instrText>
      </w:r>
      <w:r>
        <w:rPr>
          <w:rFonts w:eastAsia="Times New Roman" w:cstheme="majorBidi"/>
          <w:b/>
          <w:color w:val="000000"/>
        </w:rPr>
        <w:instrText xml:space="preserve"> \* MERGEFORMAT </w:instrText>
      </w:r>
      <w:r w:rsidRPr="009E75F8">
        <w:rPr>
          <w:rFonts w:eastAsia="Times New Roman" w:cstheme="majorBidi"/>
          <w:b/>
          <w:color w:val="000000"/>
        </w:rPr>
      </w:r>
      <w:r w:rsidRPr="009E75F8">
        <w:rPr>
          <w:rFonts w:eastAsia="Times New Roman" w:cstheme="majorBidi"/>
          <w:b/>
          <w:color w:val="000000"/>
        </w:rPr>
        <w:fldChar w:fldCharType="separate"/>
      </w:r>
      <w:r w:rsidRPr="009E75F8">
        <w:rPr>
          <w:b/>
        </w:rPr>
        <w:t xml:space="preserve">Figure </w:t>
      </w:r>
      <w:r w:rsidRPr="009E75F8">
        <w:rPr>
          <w:b/>
          <w:noProof/>
        </w:rPr>
        <w:t>3</w:t>
      </w:r>
      <w:r w:rsidRPr="009E75F8">
        <w:rPr>
          <w:rFonts w:eastAsia="Times New Roman" w:cstheme="majorBidi"/>
          <w:b/>
          <w:color w:val="000000"/>
        </w:rPr>
        <w:fldChar w:fldCharType="end"/>
      </w:r>
      <w:r>
        <w:rPr>
          <w:rFonts w:eastAsia="Times New Roman" w:cstheme="majorBidi"/>
          <w:bCs/>
          <w:color w:val="000000"/>
        </w:rPr>
        <w:t xml:space="preserve">. However, the </w:t>
      </w:r>
      <w:r w:rsidR="00266443">
        <w:rPr>
          <w:rFonts w:eastAsia="Times New Roman" w:cstheme="majorBidi"/>
          <w:bCs/>
          <w:color w:val="000000"/>
        </w:rPr>
        <w:t>data-</w:t>
      </w:r>
      <w:r>
        <w:rPr>
          <w:rFonts w:eastAsia="Times New Roman" w:cstheme="majorBidi"/>
          <w:bCs/>
          <w:color w:val="000000"/>
        </w:rPr>
        <w:t xml:space="preserve">driven results show that the accessibility can </w:t>
      </w:r>
      <w:r w:rsidR="006F5208">
        <w:rPr>
          <w:rFonts w:eastAsia="Times New Roman" w:cstheme="majorBidi"/>
          <w:bCs/>
          <w:color w:val="000000"/>
        </w:rPr>
        <w:t xml:space="preserve">be different between close neighborhoods, as the residents of these neighborhoods may have different socio-demographic characteristics or may show different travel patterns. </w:t>
      </w:r>
    </w:p>
    <w:p w14:paraId="34793022" w14:textId="77777777" w:rsidR="009E75F8" w:rsidRPr="003023B5" w:rsidRDefault="009E75F8" w:rsidP="00B12978">
      <w:pPr>
        <w:jc w:val="both"/>
        <w:rPr>
          <w:rFonts w:eastAsia="Times New Roman" w:cstheme="majorBidi"/>
        </w:rPr>
      </w:pPr>
    </w:p>
    <w:p w14:paraId="28384F76" w14:textId="77777777" w:rsidR="00C4377E" w:rsidRPr="003023B5" w:rsidRDefault="00E95F75" w:rsidP="00B12978">
      <w:pPr>
        <w:pStyle w:val="Heading3"/>
        <w:numPr>
          <w:ilvl w:val="2"/>
          <w:numId w:val="8"/>
        </w:numPr>
      </w:pPr>
      <w:bookmarkStart w:id="43" w:name="_Toc68868926"/>
      <w:r>
        <w:t>F</w:t>
      </w:r>
      <w:r w:rsidR="003023B5" w:rsidRPr="003023B5">
        <w:t>ood</w:t>
      </w:r>
      <w:r>
        <w:t xml:space="preserve"> and </w:t>
      </w:r>
      <w:r w:rsidR="003023B5" w:rsidRPr="003023B5">
        <w:t>healthcare accessibility</w:t>
      </w:r>
      <w:bookmarkEnd w:id="43"/>
    </w:p>
    <w:p w14:paraId="134D23CF" w14:textId="77777777" w:rsidR="00C4377E" w:rsidRDefault="00C4377E" w:rsidP="00B12978">
      <w:pPr>
        <w:rPr>
          <w:rFonts w:eastAsia="Times New Roman" w:cstheme="majorBidi"/>
          <w:b/>
        </w:rPr>
      </w:pPr>
    </w:p>
    <w:p w14:paraId="116369AF" w14:textId="1A62E5CC" w:rsidR="0086590B" w:rsidRDefault="0076462F" w:rsidP="00B12978">
      <w:pPr>
        <w:jc w:val="both"/>
        <w:rPr>
          <w:rFonts w:eastAsia="Times New Roman" w:cstheme="majorBidi"/>
          <w:bCs/>
        </w:rPr>
      </w:pPr>
      <w:r w:rsidRPr="0076462F">
        <w:rPr>
          <w:rFonts w:eastAsia="Times New Roman" w:cstheme="majorBidi"/>
          <w:b/>
        </w:rPr>
        <w:fldChar w:fldCharType="begin"/>
      </w:r>
      <w:r w:rsidRPr="0076462F">
        <w:rPr>
          <w:rFonts w:eastAsia="Times New Roman" w:cstheme="majorBidi"/>
          <w:b/>
        </w:rPr>
        <w:instrText xml:space="preserve"> REF _Ref47037429 \h  \* MERGEFORMAT </w:instrText>
      </w:r>
      <w:r w:rsidRPr="0076462F">
        <w:rPr>
          <w:rFonts w:eastAsia="Times New Roman" w:cstheme="majorBidi"/>
          <w:b/>
        </w:rPr>
      </w:r>
      <w:r w:rsidRPr="0076462F">
        <w:rPr>
          <w:rFonts w:eastAsia="Times New Roman" w:cstheme="majorBidi"/>
          <w:b/>
        </w:rPr>
        <w:fldChar w:fldCharType="separate"/>
      </w:r>
      <w:r w:rsidRPr="0076462F">
        <w:rPr>
          <w:b/>
        </w:rPr>
        <w:t xml:space="preserve">Table </w:t>
      </w:r>
      <w:r w:rsidRPr="0076462F">
        <w:rPr>
          <w:b/>
          <w:noProof/>
        </w:rPr>
        <w:t>3</w:t>
      </w:r>
      <w:r w:rsidRPr="0076462F">
        <w:rPr>
          <w:rFonts w:eastAsia="Times New Roman" w:cstheme="majorBidi"/>
          <w:b/>
        </w:rPr>
        <w:fldChar w:fldCharType="end"/>
      </w:r>
      <w:r>
        <w:rPr>
          <w:rFonts w:eastAsia="Times New Roman" w:cstheme="majorBidi"/>
          <w:b/>
        </w:rPr>
        <w:t xml:space="preserve"> </w:t>
      </w:r>
      <w:r>
        <w:rPr>
          <w:rFonts w:eastAsia="Times New Roman" w:cstheme="majorBidi"/>
          <w:bCs/>
        </w:rPr>
        <w:t xml:space="preserve">shows the data-driven accessibility to food and healthcare based on the described methodology. We can see that the accessibility to healthcare is generally lower (higher number) than the accessibility to food. An average resident of the study area needs 25 minutes to reach food opportunities and 27 minutes to reach healthcare opportunities. </w:t>
      </w:r>
      <w:r w:rsidRPr="0076462F">
        <w:rPr>
          <w:rFonts w:eastAsia="Times New Roman" w:cstheme="majorBidi"/>
          <w:b/>
        </w:rPr>
        <w:fldChar w:fldCharType="begin"/>
      </w:r>
      <w:r w:rsidRPr="0076462F">
        <w:rPr>
          <w:rFonts w:eastAsia="Times New Roman" w:cstheme="majorBidi"/>
          <w:b/>
        </w:rPr>
        <w:instrText xml:space="preserve"> REF _Ref47037675 \h  \* MERGEFORMAT </w:instrText>
      </w:r>
      <w:r w:rsidRPr="0076462F">
        <w:rPr>
          <w:rFonts w:eastAsia="Times New Roman" w:cstheme="majorBidi"/>
          <w:b/>
        </w:rPr>
      </w:r>
      <w:r w:rsidRPr="0076462F">
        <w:rPr>
          <w:rFonts w:eastAsia="Times New Roman" w:cstheme="majorBidi"/>
          <w:b/>
        </w:rPr>
        <w:fldChar w:fldCharType="separate"/>
      </w:r>
      <w:r w:rsidRPr="0076462F">
        <w:rPr>
          <w:b/>
        </w:rPr>
        <w:t xml:space="preserve">Figure </w:t>
      </w:r>
      <w:r w:rsidRPr="0076462F">
        <w:rPr>
          <w:b/>
          <w:noProof/>
        </w:rPr>
        <w:t>7</w:t>
      </w:r>
      <w:r w:rsidRPr="0076462F">
        <w:rPr>
          <w:rFonts w:eastAsia="Times New Roman" w:cstheme="majorBidi"/>
          <w:b/>
        </w:rPr>
        <w:fldChar w:fldCharType="end"/>
      </w:r>
      <w:r>
        <w:rPr>
          <w:rFonts w:eastAsia="Times New Roman" w:cstheme="majorBidi"/>
          <w:b/>
        </w:rPr>
        <w:t xml:space="preserve"> </w:t>
      </w:r>
      <w:r>
        <w:rPr>
          <w:rFonts w:eastAsia="Times New Roman" w:cstheme="majorBidi"/>
          <w:bCs/>
        </w:rPr>
        <w:t xml:space="preserve">shows the accessibility to food and healthcare in different regions. We can again see that close neighborhoods may show different access to food and healthcare based on the data-driven approach. For instance, we can see that the denser zones in Baltimore </w:t>
      </w:r>
      <w:r w:rsidR="00AA07E0">
        <w:rPr>
          <w:rFonts w:eastAsia="Times New Roman" w:cstheme="majorBidi"/>
          <w:bCs/>
        </w:rPr>
        <w:t>C</w:t>
      </w:r>
      <w:r>
        <w:rPr>
          <w:rFonts w:eastAsia="Times New Roman" w:cstheme="majorBidi"/>
          <w:bCs/>
        </w:rPr>
        <w:t>ity and Washington</w:t>
      </w:r>
      <w:r w:rsidR="00AA07E0">
        <w:rPr>
          <w:rFonts w:eastAsia="Times New Roman" w:cstheme="majorBidi"/>
          <w:bCs/>
        </w:rPr>
        <w:t>,</w:t>
      </w:r>
      <w:r>
        <w:rPr>
          <w:rFonts w:eastAsia="Times New Roman" w:cstheme="majorBidi"/>
          <w:bCs/>
        </w:rPr>
        <w:t xml:space="preserve"> D.C.</w:t>
      </w:r>
      <w:r w:rsidR="00AA07E0">
        <w:rPr>
          <w:rFonts w:eastAsia="Times New Roman" w:cstheme="majorBidi"/>
          <w:bCs/>
        </w:rPr>
        <w:t>,</w:t>
      </w:r>
      <w:r>
        <w:rPr>
          <w:rFonts w:eastAsia="Times New Roman" w:cstheme="majorBidi"/>
          <w:bCs/>
        </w:rPr>
        <w:t xml:space="preserve"> show different colors, as they vary in their resident’s income distribution.</w:t>
      </w:r>
    </w:p>
    <w:p w14:paraId="2DDA1BDE" w14:textId="77777777" w:rsidR="0076462F" w:rsidRPr="0076462F" w:rsidRDefault="0076462F" w:rsidP="00B12978">
      <w:pPr>
        <w:rPr>
          <w:rFonts w:eastAsia="Times New Roman" w:cstheme="majorBidi"/>
          <w:bCs/>
        </w:rPr>
      </w:pPr>
    </w:p>
    <w:p w14:paraId="236BDD74" w14:textId="7CBFE8B9" w:rsidR="00910F4D" w:rsidRDefault="00910F4D" w:rsidP="00B12978">
      <w:pPr>
        <w:pStyle w:val="Caption"/>
        <w:keepNext/>
      </w:pPr>
      <w:bookmarkStart w:id="44" w:name="_Ref47037429"/>
      <w:bookmarkStart w:id="45" w:name="_Toc47973733"/>
      <w:bookmarkStart w:id="46" w:name="_Toc47974385"/>
      <w:r>
        <w:t xml:space="preserve">Table </w:t>
      </w:r>
      <w:fldSimple w:instr=" SEQ Table \* ARABIC ">
        <w:r w:rsidR="00A503D2">
          <w:rPr>
            <w:noProof/>
          </w:rPr>
          <w:t>3</w:t>
        </w:r>
      </w:fldSimple>
      <w:bookmarkEnd w:id="44"/>
      <w:r>
        <w:t xml:space="preserve">. </w:t>
      </w:r>
      <w:r w:rsidRPr="00530D58">
        <w:t xml:space="preserve">Summary </w:t>
      </w:r>
      <w:r w:rsidR="00B12978">
        <w:t>s</w:t>
      </w:r>
      <w:r w:rsidRPr="00530D58">
        <w:t xml:space="preserve">tatistics of </w:t>
      </w:r>
      <w:r w:rsidR="00A503D2">
        <w:t>the data-driven</w:t>
      </w:r>
      <w:r w:rsidR="00A503D2" w:rsidRPr="001947EB">
        <w:t xml:space="preserve"> </w:t>
      </w:r>
      <w:r w:rsidR="00A503D2">
        <w:t>accessibility measure</w:t>
      </w:r>
      <w:r w:rsidR="00294A96">
        <w:t>s</w:t>
      </w:r>
      <w:r w:rsidR="00A503D2">
        <w:t xml:space="preserve"> for food and healthcare</w:t>
      </w:r>
      <w:bookmarkEnd w:id="45"/>
      <w:bookmarkEnd w:id="46"/>
    </w:p>
    <w:tbl>
      <w:tblPr>
        <w:tblStyle w:val="a8"/>
        <w:tblW w:w="9072" w:type="dxa"/>
        <w:jc w:val="center"/>
        <w:tblBorders>
          <w:top w:val="single" w:sz="4" w:space="0" w:color="auto"/>
          <w:bottom w:val="single" w:sz="4" w:space="0" w:color="auto"/>
        </w:tblBorders>
        <w:tblLayout w:type="fixed"/>
        <w:tblLook w:val="0400" w:firstRow="0" w:lastRow="0" w:firstColumn="0" w:lastColumn="0" w:noHBand="0" w:noVBand="1"/>
      </w:tblPr>
      <w:tblGrid>
        <w:gridCol w:w="3024"/>
        <w:gridCol w:w="3024"/>
        <w:gridCol w:w="3024"/>
      </w:tblGrid>
      <w:tr w:rsidR="00C4377E" w:rsidRPr="003023B5" w14:paraId="13AD53A8" w14:textId="77777777" w:rsidTr="00910F4D">
        <w:trPr>
          <w:trHeight w:val="20"/>
          <w:jc w:val="center"/>
        </w:trPr>
        <w:tc>
          <w:tcPr>
            <w:tcW w:w="3024" w:type="dxa"/>
            <w:tcBorders>
              <w:top w:val="single" w:sz="4" w:space="0" w:color="auto"/>
              <w:bottom w:val="single" w:sz="4" w:space="0" w:color="auto"/>
            </w:tcBorders>
            <w:shd w:val="clear" w:color="auto" w:fill="auto"/>
            <w:tcMar>
              <w:top w:w="15" w:type="dxa"/>
              <w:left w:w="108" w:type="dxa"/>
              <w:bottom w:w="0" w:type="dxa"/>
              <w:right w:w="108" w:type="dxa"/>
            </w:tcMar>
            <w:vAlign w:val="center"/>
          </w:tcPr>
          <w:p w14:paraId="7C1B81C1" w14:textId="77777777" w:rsidR="00C4377E" w:rsidRPr="003023B5" w:rsidRDefault="00910F4D" w:rsidP="00B12978">
            <w:pPr>
              <w:jc w:val="center"/>
              <w:rPr>
                <w:rFonts w:eastAsia="Times New Roman" w:cstheme="majorBidi"/>
                <w:b/>
              </w:rPr>
            </w:pPr>
            <w:r>
              <w:rPr>
                <w:rFonts w:eastAsia="Times New Roman" w:cstheme="majorBidi"/>
                <w:b/>
              </w:rPr>
              <w:t>Statistic</w:t>
            </w:r>
          </w:p>
        </w:tc>
        <w:tc>
          <w:tcPr>
            <w:tcW w:w="3024" w:type="dxa"/>
            <w:tcBorders>
              <w:top w:val="single" w:sz="4" w:space="0" w:color="auto"/>
              <w:bottom w:val="single" w:sz="4" w:space="0" w:color="auto"/>
            </w:tcBorders>
            <w:shd w:val="clear" w:color="auto" w:fill="auto"/>
            <w:tcMar>
              <w:top w:w="15" w:type="dxa"/>
              <w:left w:w="108" w:type="dxa"/>
              <w:bottom w:w="0" w:type="dxa"/>
              <w:right w:w="108" w:type="dxa"/>
            </w:tcMar>
            <w:vAlign w:val="center"/>
          </w:tcPr>
          <w:p w14:paraId="464DC86B" w14:textId="77777777" w:rsidR="00C4377E" w:rsidRPr="003023B5" w:rsidRDefault="003023B5" w:rsidP="00B12978">
            <w:pPr>
              <w:jc w:val="center"/>
              <w:rPr>
                <w:rFonts w:eastAsia="Times New Roman" w:cstheme="majorBidi"/>
                <w:b/>
              </w:rPr>
            </w:pPr>
            <w:r w:rsidRPr="003023B5">
              <w:rPr>
                <w:rFonts w:eastAsia="Times New Roman" w:cstheme="majorBidi"/>
                <w:b/>
              </w:rPr>
              <w:t>Food (Minutes)</w:t>
            </w:r>
          </w:p>
        </w:tc>
        <w:tc>
          <w:tcPr>
            <w:tcW w:w="3024" w:type="dxa"/>
            <w:tcBorders>
              <w:top w:val="single" w:sz="4" w:space="0" w:color="auto"/>
              <w:bottom w:val="single" w:sz="4" w:space="0" w:color="auto"/>
            </w:tcBorders>
            <w:shd w:val="clear" w:color="auto" w:fill="auto"/>
            <w:tcMar>
              <w:top w:w="15" w:type="dxa"/>
              <w:left w:w="108" w:type="dxa"/>
              <w:bottom w:w="0" w:type="dxa"/>
              <w:right w:w="108" w:type="dxa"/>
            </w:tcMar>
            <w:vAlign w:val="center"/>
          </w:tcPr>
          <w:p w14:paraId="310E7BBA" w14:textId="77777777" w:rsidR="00C4377E" w:rsidRPr="003023B5" w:rsidRDefault="003023B5" w:rsidP="00B12978">
            <w:pPr>
              <w:jc w:val="center"/>
              <w:rPr>
                <w:rFonts w:eastAsia="Times New Roman" w:cstheme="majorBidi"/>
                <w:b/>
              </w:rPr>
            </w:pPr>
            <w:r w:rsidRPr="003023B5">
              <w:rPr>
                <w:rFonts w:eastAsia="Times New Roman" w:cstheme="majorBidi"/>
                <w:b/>
              </w:rPr>
              <w:t>Healthcare (Minutes)</w:t>
            </w:r>
          </w:p>
        </w:tc>
      </w:tr>
      <w:tr w:rsidR="00C4377E" w:rsidRPr="003023B5" w14:paraId="637FC248" w14:textId="77777777" w:rsidTr="00910F4D">
        <w:trPr>
          <w:trHeight w:val="20"/>
          <w:jc w:val="center"/>
        </w:trPr>
        <w:tc>
          <w:tcPr>
            <w:tcW w:w="3024" w:type="dxa"/>
            <w:tcBorders>
              <w:top w:val="single" w:sz="4" w:space="0" w:color="auto"/>
            </w:tcBorders>
            <w:shd w:val="clear" w:color="auto" w:fill="auto"/>
            <w:tcMar>
              <w:top w:w="15" w:type="dxa"/>
              <w:left w:w="108" w:type="dxa"/>
              <w:bottom w:w="0" w:type="dxa"/>
              <w:right w:w="108" w:type="dxa"/>
            </w:tcMar>
            <w:vAlign w:val="center"/>
          </w:tcPr>
          <w:p w14:paraId="7B6F19A3" w14:textId="77777777" w:rsidR="00C4377E" w:rsidRPr="003023B5" w:rsidRDefault="003023B5" w:rsidP="00B12978">
            <w:pPr>
              <w:jc w:val="center"/>
              <w:rPr>
                <w:rFonts w:eastAsia="Times New Roman" w:cstheme="majorBidi"/>
                <w:b/>
              </w:rPr>
            </w:pPr>
            <w:r w:rsidRPr="003023B5">
              <w:rPr>
                <w:rFonts w:eastAsia="Times New Roman" w:cstheme="majorBidi"/>
                <w:b/>
              </w:rPr>
              <w:t>Minimum</w:t>
            </w:r>
          </w:p>
        </w:tc>
        <w:tc>
          <w:tcPr>
            <w:tcW w:w="3024" w:type="dxa"/>
            <w:tcBorders>
              <w:top w:val="single" w:sz="4" w:space="0" w:color="auto"/>
            </w:tcBorders>
            <w:shd w:val="clear" w:color="auto" w:fill="auto"/>
            <w:tcMar>
              <w:top w:w="15" w:type="dxa"/>
              <w:left w:w="108" w:type="dxa"/>
              <w:bottom w:w="0" w:type="dxa"/>
              <w:right w:w="108" w:type="dxa"/>
            </w:tcMar>
            <w:vAlign w:val="center"/>
          </w:tcPr>
          <w:p w14:paraId="70377899" w14:textId="77777777" w:rsidR="00C4377E" w:rsidRPr="00910F4D" w:rsidRDefault="003023B5" w:rsidP="00B12978">
            <w:pPr>
              <w:jc w:val="center"/>
              <w:rPr>
                <w:rFonts w:eastAsia="Times New Roman" w:cstheme="majorBidi"/>
                <w:bCs/>
              </w:rPr>
            </w:pPr>
            <w:r w:rsidRPr="00910F4D">
              <w:rPr>
                <w:rFonts w:eastAsia="Times New Roman" w:cstheme="majorBidi"/>
                <w:bCs/>
              </w:rPr>
              <w:t>1.00</w:t>
            </w:r>
          </w:p>
        </w:tc>
        <w:tc>
          <w:tcPr>
            <w:tcW w:w="3024" w:type="dxa"/>
            <w:tcBorders>
              <w:top w:val="single" w:sz="4" w:space="0" w:color="auto"/>
            </w:tcBorders>
            <w:shd w:val="clear" w:color="auto" w:fill="auto"/>
            <w:tcMar>
              <w:top w:w="15" w:type="dxa"/>
              <w:left w:w="108" w:type="dxa"/>
              <w:bottom w:w="0" w:type="dxa"/>
              <w:right w:w="108" w:type="dxa"/>
            </w:tcMar>
            <w:vAlign w:val="center"/>
          </w:tcPr>
          <w:p w14:paraId="1B1A857D" w14:textId="77777777" w:rsidR="00C4377E" w:rsidRPr="00910F4D" w:rsidRDefault="003023B5" w:rsidP="00B12978">
            <w:pPr>
              <w:jc w:val="center"/>
              <w:rPr>
                <w:rFonts w:eastAsia="Times New Roman" w:cstheme="majorBidi"/>
                <w:bCs/>
              </w:rPr>
            </w:pPr>
            <w:r w:rsidRPr="00910F4D">
              <w:rPr>
                <w:rFonts w:eastAsia="Times New Roman" w:cstheme="majorBidi"/>
                <w:bCs/>
              </w:rPr>
              <w:t>1.00</w:t>
            </w:r>
          </w:p>
        </w:tc>
      </w:tr>
      <w:tr w:rsidR="00C4377E" w:rsidRPr="003023B5" w14:paraId="4BCF37D4" w14:textId="77777777" w:rsidTr="00910F4D">
        <w:trPr>
          <w:trHeight w:val="20"/>
          <w:jc w:val="center"/>
        </w:trPr>
        <w:tc>
          <w:tcPr>
            <w:tcW w:w="3024" w:type="dxa"/>
            <w:shd w:val="clear" w:color="auto" w:fill="auto"/>
            <w:tcMar>
              <w:top w:w="15" w:type="dxa"/>
              <w:left w:w="108" w:type="dxa"/>
              <w:bottom w:w="0" w:type="dxa"/>
              <w:right w:w="108" w:type="dxa"/>
            </w:tcMar>
            <w:vAlign w:val="center"/>
          </w:tcPr>
          <w:p w14:paraId="374D3500" w14:textId="77777777" w:rsidR="00C4377E" w:rsidRPr="003023B5" w:rsidRDefault="003023B5" w:rsidP="00B12978">
            <w:pPr>
              <w:jc w:val="center"/>
              <w:rPr>
                <w:rFonts w:eastAsia="Times New Roman" w:cstheme="majorBidi"/>
                <w:b/>
              </w:rPr>
            </w:pPr>
            <w:r w:rsidRPr="003023B5">
              <w:rPr>
                <w:rFonts w:eastAsia="Times New Roman" w:cstheme="majorBidi"/>
                <w:b/>
              </w:rPr>
              <w:t>25</w:t>
            </w:r>
            <w:r w:rsidRPr="003023B5">
              <w:rPr>
                <w:rFonts w:eastAsia="Times New Roman" w:cstheme="majorBidi"/>
                <w:b/>
                <w:vertAlign w:val="superscript"/>
              </w:rPr>
              <w:t>th</w:t>
            </w:r>
            <w:r w:rsidRPr="003023B5">
              <w:rPr>
                <w:rFonts w:eastAsia="Times New Roman" w:cstheme="majorBidi"/>
                <w:b/>
              </w:rPr>
              <w:t xml:space="preserve"> percentile</w:t>
            </w:r>
          </w:p>
        </w:tc>
        <w:tc>
          <w:tcPr>
            <w:tcW w:w="3024" w:type="dxa"/>
            <w:shd w:val="clear" w:color="auto" w:fill="auto"/>
            <w:tcMar>
              <w:top w:w="15" w:type="dxa"/>
              <w:left w:w="108" w:type="dxa"/>
              <w:bottom w:w="0" w:type="dxa"/>
              <w:right w:w="108" w:type="dxa"/>
            </w:tcMar>
            <w:vAlign w:val="center"/>
          </w:tcPr>
          <w:p w14:paraId="27F7099B" w14:textId="77777777" w:rsidR="00C4377E" w:rsidRPr="00910F4D" w:rsidRDefault="003023B5" w:rsidP="00B12978">
            <w:pPr>
              <w:jc w:val="center"/>
              <w:rPr>
                <w:rFonts w:eastAsia="Times New Roman" w:cstheme="majorBidi"/>
                <w:bCs/>
              </w:rPr>
            </w:pPr>
            <w:r w:rsidRPr="00910F4D">
              <w:rPr>
                <w:rFonts w:eastAsia="Times New Roman" w:cstheme="majorBidi"/>
                <w:bCs/>
              </w:rPr>
              <w:t>16.60</w:t>
            </w:r>
          </w:p>
        </w:tc>
        <w:tc>
          <w:tcPr>
            <w:tcW w:w="3024" w:type="dxa"/>
            <w:shd w:val="clear" w:color="auto" w:fill="auto"/>
            <w:tcMar>
              <w:top w:w="15" w:type="dxa"/>
              <w:left w:w="108" w:type="dxa"/>
              <w:bottom w:w="0" w:type="dxa"/>
              <w:right w:w="108" w:type="dxa"/>
            </w:tcMar>
            <w:vAlign w:val="center"/>
          </w:tcPr>
          <w:p w14:paraId="4B385986" w14:textId="77777777" w:rsidR="00C4377E" w:rsidRPr="00910F4D" w:rsidRDefault="003023B5" w:rsidP="00B12978">
            <w:pPr>
              <w:jc w:val="center"/>
              <w:rPr>
                <w:rFonts w:eastAsia="Times New Roman" w:cstheme="majorBidi"/>
                <w:bCs/>
              </w:rPr>
            </w:pPr>
            <w:r w:rsidRPr="00910F4D">
              <w:rPr>
                <w:rFonts w:eastAsia="Times New Roman" w:cstheme="majorBidi"/>
                <w:bCs/>
              </w:rPr>
              <w:t>15.61</w:t>
            </w:r>
          </w:p>
        </w:tc>
      </w:tr>
      <w:tr w:rsidR="00C4377E" w:rsidRPr="003023B5" w14:paraId="09D1B3B8" w14:textId="77777777" w:rsidTr="00910F4D">
        <w:trPr>
          <w:trHeight w:val="20"/>
          <w:jc w:val="center"/>
        </w:trPr>
        <w:tc>
          <w:tcPr>
            <w:tcW w:w="3024" w:type="dxa"/>
            <w:shd w:val="clear" w:color="auto" w:fill="auto"/>
            <w:tcMar>
              <w:top w:w="15" w:type="dxa"/>
              <w:left w:w="108" w:type="dxa"/>
              <w:bottom w:w="0" w:type="dxa"/>
              <w:right w:w="108" w:type="dxa"/>
            </w:tcMar>
            <w:vAlign w:val="center"/>
          </w:tcPr>
          <w:p w14:paraId="679DAB29" w14:textId="77777777" w:rsidR="00C4377E" w:rsidRPr="003023B5" w:rsidRDefault="003023B5" w:rsidP="00B12978">
            <w:pPr>
              <w:jc w:val="center"/>
              <w:rPr>
                <w:rFonts w:eastAsia="Times New Roman" w:cstheme="majorBidi"/>
                <w:b/>
              </w:rPr>
            </w:pPr>
            <w:r w:rsidRPr="003023B5">
              <w:rPr>
                <w:rFonts w:eastAsia="Times New Roman" w:cstheme="majorBidi"/>
                <w:b/>
              </w:rPr>
              <w:t>Median</w:t>
            </w:r>
          </w:p>
        </w:tc>
        <w:tc>
          <w:tcPr>
            <w:tcW w:w="3024" w:type="dxa"/>
            <w:shd w:val="clear" w:color="auto" w:fill="auto"/>
            <w:tcMar>
              <w:top w:w="15" w:type="dxa"/>
              <w:left w:w="108" w:type="dxa"/>
              <w:bottom w:w="0" w:type="dxa"/>
              <w:right w:w="108" w:type="dxa"/>
            </w:tcMar>
            <w:vAlign w:val="center"/>
          </w:tcPr>
          <w:p w14:paraId="26BC3A5C" w14:textId="77777777" w:rsidR="00C4377E" w:rsidRPr="00910F4D" w:rsidRDefault="003023B5" w:rsidP="00B12978">
            <w:pPr>
              <w:jc w:val="center"/>
              <w:rPr>
                <w:rFonts w:eastAsia="Times New Roman" w:cstheme="majorBidi"/>
                <w:bCs/>
              </w:rPr>
            </w:pPr>
            <w:r w:rsidRPr="00910F4D">
              <w:rPr>
                <w:rFonts w:eastAsia="Times New Roman" w:cstheme="majorBidi"/>
                <w:bCs/>
              </w:rPr>
              <w:t>25.76</w:t>
            </w:r>
          </w:p>
        </w:tc>
        <w:tc>
          <w:tcPr>
            <w:tcW w:w="3024" w:type="dxa"/>
            <w:shd w:val="clear" w:color="auto" w:fill="auto"/>
            <w:tcMar>
              <w:top w:w="15" w:type="dxa"/>
              <w:left w:w="108" w:type="dxa"/>
              <w:bottom w:w="0" w:type="dxa"/>
              <w:right w:w="108" w:type="dxa"/>
            </w:tcMar>
            <w:vAlign w:val="center"/>
          </w:tcPr>
          <w:p w14:paraId="1E179592" w14:textId="77777777" w:rsidR="00C4377E" w:rsidRPr="00910F4D" w:rsidRDefault="003023B5" w:rsidP="00B12978">
            <w:pPr>
              <w:jc w:val="center"/>
              <w:rPr>
                <w:rFonts w:eastAsia="Times New Roman" w:cstheme="majorBidi"/>
                <w:bCs/>
              </w:rPr>
            </w:pPr>
            <w:r w:rsidRPr="00910F4D">
              <w:rPr>
                <w:rFonts w:eastAsia="Times New Roman" w:cstheme="majorBidi"/>
                <w:bCs/>
              </w:rPr>
              <w:t>27.40</w:t>
            </w:r>
          </w:p>
        </w:tc>
      </w:tr>
      <w:tr w:rsidR="00C4377E" w:rsidRPr="003023B5" w14:paraId="37FD6A9C" w14:textId="77777777" w:rsidTr="00910F4D">
        <w:trPr>
          <w:trHeight w:val="20"/>
          <w:jc w:val="center"/>
        </w:trPr>
        <w:tc>
          <w:tcPr>
            <w:tcW w:w="3024" w:type="dxa"/>
            <w:shd w:val="clear" w:color="auto" w:fill="auto"/>
            <w:tcMar>
              <w:top w:w="15" w:type="dxa"/>
              <w:left w:w="108" w:type="dxa"/>
              <w:bottom w:w="0" w:type="dxa"/>
              <w:right w:w="108" w:type="dxa"/>
            </w:tcMar>
            <w:vAlign w:val="center"/>
          </w:tcPr>
          <w:p w14:paraId="4CE85DBA" w14:textId="77777777" w:rsidR="00C4377E" w:rsidRPr="003023B5" w:rsidRDefault="003023B5" w:rsidP="00B12978">
            <w:pPr>
              <w:jc w:val="center"/>
              <w:rPr>
                <w:rFonts w:eastAsia="Times New Roman" w:cstheme="majorBidi"/>
                <w:b/>
              </w:rPr>
            </w:pPr>
            <w:r w:rsidRPr="003023B5">
              <w:rPr>
                <w:rFonts w:eastAsia="Times New Roman" w:cstheme="majorBidi"/>
                <w:b/>
              </w:rPr>
              <w:t>Mean</w:t>
            </w:r>
          </w:p>
        </w:tc>
        <w:tc>
          <w:tcPr>
            <w:tcW w:w="3024" w:type="dxa"/>
            <w:shd w:val="clear" w:color="auto" w:fill="auto"/>
            <w:tcMar>
              <w:top w:w="15" w:type="dxa"/>
              <w:left w:w="108" w:type="dxa"/>
              <w:bottom w:w="0" w:type="dxa"/>
              <w:right w:w="108" w:type="dxa"/>
            </w:tcMar>
            <w:vAlign w:val="center"/>
          </w:tcPr>
          <w:p w14:paraId="09609824" w14:textId="77777777" w:rsidR="00C4377E" w:rsidRPr="00910F4D" w:rsidRDefault="003023B5" w:rsidP="00B12978">
            <w:pPr>
              <w:jc w:val="center"/>
              <w:rPr>
                <w:rFonts w:eastAsia="Times New Roman" w:cstheme="majorBidi"/>
                <w:bCs/>
              </w:rPr>
            </w:pPr>
            <w:r w:rsidRPr="00910F4D">
              <w:rPr>
                <w:rFonts w:eastAsia="Times New Roman" w:cstheme="majorBidi"/>
                <w:bCs/>
              </w:rPr>
              <w:t>30.15</w:t>
            </w:r>
          </w:p>
        </w:tc>
        <w:tc>
          <w:tcPr>
            <w:tcW w:w="3024" w:type="dxa"/>
            <w:shd w:val="clear" w:color="auto" w:fill="auto"/>
            <w:tcMar>
              <w:top w:w="15" w:type="dxa"/>
              <w:left w:w="108" w:type="dxa"/>
              <w:bottom w:w="0" w:type="dxa"/>
              <w:right w:w="108" w:type="dxa"/>
            </w:tcMar>
            <w:vAlign w:val="center"/>
          </w:tcPr>
          <w:p w14:paraId="59B96250" w14:textId="77777777" w:rsidR="00C4377E" w:rsidRPr="00910F4D" w:rsidRDefault="003023B5" w:rsidP="00B12978">
            <w:pPr>
              <w:jc w:val="center"/>
              <w:rPr>
                <w:rFonts w:eastAsia="Times New Roman" w:cstheme="majorBidi"/>
                <w:bCs/>
              </w:rPr>
            </w:pPr>
            <w:r w:rsidRPr="00910F4D">
              <w:rPr>
                <w:rFonts w:eastAsia="Times New Roman" w:cstheme="majorBidi"/>
                <w:bCs/>
              </w:rPr>
              <w:t>35.16</w:t>
            </w:r>
          </w:p>
        </w:tc>
      </w:tr>
      <w:tr w:rsidR="00C4377E" w:rsidRPr="003023B5" w14:paraId="5A43C14A" w14:textId="77777777" w:rsidTr="00910F4D">
        <w:trPr>
          <w:trHeight w:val="20"/>
          <w:jc w:val="center"/>
        </w:trPr>
        <w:tc>
          <w:tcPr>
            <w:tcW w:w="3024" w:type="dxa"/>
            <w:shd w:val="clear" w:color="auto" w:fill="auto"/>
            <w:tcMar>
              <w:top w:w="15" w:type="dxa"/>
              <w:left w:w="108" w:type="dxa"/>
              <w:bottom w:w="0" w:type="dxa"/>
              <w:right w:w="108" w:type="dxa"/>
            </w:tcMar>
            <w:vAlign w:val="center"/>
          </w:tcPr>
          <w:p w14:paraId="0FEFAA75" w14:textId="77777777" w:rsidR="00C4377E" w:rsidRPr="003023B5" w:rsidRDefault="003023B5" w:rsidP="00B12978">
            <w:pPr>
              <w:jc w:val="center"/>
              <w:rPr>
                <w:rFonts w:eastAsia="Times New Roman" w:cstheme="majorBidi"/>
                <w:b/>
              </w:rPr>
            </w:pPr>
            <w:r w:rsidRPr="003023B5">
              <w:rPr>
                <w:rFonts w:eastAsia="Times New Roman" w:cstheme="majorBidi"/>
                <w:b/>
              </w:rPr>
              <w:t>75</w:t>
            </w:r>
            <w:r w:rsidRPr="003023B5">
              <w:rPr>
                <w:rFonts w:eastAsia="Times New Roman" w:cstheme="majorBidi"/>
                <w:b/>
                <w:vertAlign w:val="superscript"/>
              </w:rPr>
              <w:t>th</w:t>
            </w:r>
            <w:r w:rsidRPr="003023B5">
              <w:rPr>
                <w:rFonts w:eastAsia="Times New Roman" w:cstheme="majorBidi"/>
                <w:b/>
              </w:rPr>
              <w:t xml:space="preserve"> percentile</w:t>
            </w:r>
          </w:p>
        </w:tc>
        <w:tc>
          <w:tcPr>
            <w:tcW w:w="3024" w:type="dxa"/>
            <w:shd w:val="clear" w:color="auto" w:fill="auto"/>
            <w:tcMar>
              <w:top w:w="15" w:type="dxa"/>
              <w:left w:w="108" w:type="dxa"/>
              <w:bottom w:w="0" w:type="dxa"/>
              <w:right w:w="108" w:type="dxa"/>
            </w:tcMar>
            <w:vAlign w:val="center"/>
          </w:tcPr>
          <w:p w14:paraId="786AFE6D" w14:textId="77777777" w:rsidR="00C4377E" w:rsidRPr="00910F4D" w:rsidRDefault="003023B5" w:rsidP="00B12978">
            <w:pPr>
              <w:jc w:val="center"/>
              <w:rPr>
                <w:rFonts w:eastAsia="Times New Roman" w:cstheme="majorBidi"/>
                <w:bCs/>
              </w:rPr>
            </w:pPr>
            <w:r w:rsidRPr="00910F4D">
              <w:rPr>
                <w:rFonts w:eastAsia="Times New Roman" w:cstheme="majorBidi"/>
                <w:bCs/>
              </w:rPr>
              <w:t>39.18</w:t>
            </w:r>
          </w:p>
        </w:tc>
        <w:tc>
          <w:tcPr>
            <w:tcW w:w="3024" w:type="dxa"/>
            <w:shd w:val="clear" w:color="auto" w:fill="auto"/>
            <w:tcMar>
              <w:top w:w="15" w:type="dxa"/>
              <w:left w:w="108" w:type="dxa"/>
              <w:bottom w:w="0" w:type="dxa"/>
              <w:right w:w="108" w:type="dxa"/>
            </w:tcMar>
            <w:vAlign w:val="center"/>
          </w:tcPr>
          <w:p w14:paraId="3BAF9714" w14:textId="77777777" w:rsidR="00C4377E" w:rsidRPr="00910F4D" w:rsidRDefault="003023B5" w:rsidP="00B12978">
            <w:pPr>
              <w:jc w:val="center"/>
              <w:rPr>
                <w:rFonts w:eastAsia="Times New Roman" w:cstheme="majorBidi"/>
                <w:bCs/>
              </w:rPr>
            </w:pPr>
            <w:r w:rsidRPr="00910F4D">
              <w:rPr>
                <w:rFonts w:eastAsia="Times New Roman" w:cstheme="majorBidi"/>
                <w:bCs/>
              </w:rPr>
              <w:t>46.21</w:t>
            </w:r>
          </w:p>
        </w:tc>
      </w:tr>
      <w:tr w:rsidR="00C4377E" w:rsidRPr="003023B5" w14:paraId="3688268E" w14:textId="77777777" w:rsidTr="00910F4D">
        <w:trPr>
          <w:trHeight w:val="20"/>
          <w:jc w:val="center"/>
        </w:trPr>
        <w:tc>
          <w:tcPr>
            <w:tcW w:w="3024" w:type="dxa"/>
            <w:shd w:val="clear" w:color="auto" w:fill="auto"/>
            <w:tcMar>
              <w:top w:w="15" w:type="dxa"/>
              <w:left w:w="108" w:type="dxa"/>
              <w:bottom w:w="0" w:type="dxa"/>
              <w:right w:w="108" w:type="dxa"/>
            </w:tcMar>
            <w:vAlign w:val="center"/>
          </w:tcPr>
          <w:p w14:paraId="745B2AB7" w14:textId="77777777" w:rsidR="00C4377E" w:rsidRPr="003023B5" w:rsidRDefault="003023B5" w:rsidP="00B12978">
            <w:pPr>
              <w:jc w:val="center"/>
              <w:rPr>
                <w:rFonts w:eastAsia="Times New Roman" w:cstheme="majorBidi"/>
                <w:b/>
              </w:rPr>
            </w:pPr>
            <w:r w:rsidRPr="003023B5">
              <w:rPr>
                <w:rFonts w:eastAsia="Times New Roman" w:cstheme="majorBidi"/>
                <w:b/>
              </w:rPr>
              <w:t>Maximum</w:t>
            </w:r>
          </w:p>
        </w:tc>
        <w:tc>
          <w:tcPr>
            <w:tcW w:w="3024" w:type="dxa"/>
            <w:shd w:val="clear" w:color="auto" w:fill="auto"/>
            <w:tcMar>
              <w:top w:w="15" w:type="dxa"/>
              <w:left w:w="108" w:type="dxa"/>
              <w:bottom w:w="0" w:type="dxa"/>
              <w:right w:w="108" w:type="dxa"/>
            </w:tcMar>
            <w:vAlign w:val="center"/>
          </w:tcPr>
          <w:p w14:paraId="6882B1D4" w14:textId="77777777" w:rsidR="00C4377E" w:rsidRPr="00910F4D" w:rsidRDefault="003023B5" w:rsidP="00B12978">
            <w:pPr>
              <w:jc w:val="center"/>
              <w:rPr>
                <w:rFonts w:eastAsia="Times New Roman" w:cstheme="majorBidi"/>
                <w:bCs/>
              </w:rPr>
            </w:pPr>
            <w:r w:rsidRPr="00910F4D">
              <w:rPr>
                <w:rFonts w:eastAsia="Times New Roman" w:cstheme="majorBidi"/>
                <w:bCs/>
              </w:rPr>
              <w:t>119.98</w:t>
            </w:r>
          </w:p>
        </w:tc>
        <w:tc>
          <w:tcPr>
            <w:tcW w:w="3024" w:type="dxa"/>
            <w:shd w:val="clear" w:color="auto" w:fill="auto"/>
            <w:tcMar>
              <w:top w:w="15" w:type="dxa"/>
              <w:left w:w="108" w:type="dxa"/>
              <w:bottom w:w="0" w:type="dxa"/>
              <w:right w:w="108" w:type="dxa"/>
            </w:tcMar>
            <w:vAlign w:val="center"/>
          </w:tcPr>
          <w:p w14:paraId="78ECFBE3" w14:textId="77777777" w:rsidR="00C4377E" w:rsidRPr="00910F4D" w:rsidRDefault="003023B5" w:rsidP="00B12978">
            <w:pPr>
              <w:jc w:val="center"/>
              <w:rPr>
                <w:rFonts w:eastAsia="Times New Roman" w:cstheme="majorBidi"/>
                <w:bCs/>
              </w:rPr>
            </w:pPr>
            <w:r w:rsidRPr="00910F4D">
              <w:rPr>
                <w:rFonts w:eastAsia="Times New Roman" w:cstheme="majorBidi"/>
                <w:bCs/>
              </w:rPr>
              <w:t>179.98</w:t>
            </w:r>
          </w:p>
        </w:tc>
      </w:tr>
      <w:tr w:rsidR="00C4377E" w:rsidRPr="003023B5" w14:paraId="3D3D10BB" w14:textId="77777777" w:rsidTr="00910F4D">
        <w:trPr>
          <w:trHeight w:val="20"/>
          <w:jc w:val="center"/>
        </w:trPr>
        <w:tc>
          <w:tcPr>
            <w:tcW w:w="3024" w:type="dxa"/>
            <w:shd w:val="clear" w:color="auto" w:fill="auto"/>
            <w:tcMar>
              <w:top w:w="15" w:type="dxa"/>
              <w:left w:w="108" w:type="dxa"/>
              <w:bottom w:w="0" w:type="dxa"/>
              <w:right w:w="108" w:type="dxa"/>
            </w:tcMar>
            <w:vAlign w:val="center"/>
          </w:tcPr>
          <w:p w14:paraId="203BEF6D" w14:textId="77777777" w:rsidR="00C4377E" w:rsidRPr="003023B5" w:rsidRDefault="003023B5" w:rsidP="00B12978">
            <w:pPr>
              <w:jc w:val="center"/>
              <w:rPr>
                <w:rFonts w:eastAsia="Times New Roman" w:cstheme="majorBidi"/>
                <w:b/>
              </w:rPr>
            </w:pPr>
            <w:r w:rsidRPr="003023B5">
              <w:rPr>
                <w:rFonts w:eastAsia="Times New Roman" w:cstheme="majorBidi"/>
                <w:b/>
              </w:rPr>
              <w:t>ST.D.</w:t>
            </w:r>
          </w:p>
        </w:tc>
        <w:tc>
          <w:tcPr>
            <w:tcW w:w="3024" w:type="dxa"/>
            <w:shd w:val="clear" w:color="auto" w:fill="auto"/>
            <w:tcMar>
              <w:top w:w="15" w:type="dxa"/>
              <w:left w:w="108" w:type="dxa"/>
              <w:bottom w:w="0" w:type="dxa"/>
              <w:right w:w="108" w:type="dxa"/>
            </w:tcMar>
            <w:vAlign w:val="center"/>
          </w:tcPr>
          <w:p w14:paraId="365CFA45" w14:textId="77777777" w:rsidR="00C4377E" w:rsidRPr="00910F4D" w:rsidRDefault="003023B5" w:rsidP="00B12978">
            <w:pPr>
              <w:jc w:val="center"/>
              <w:rPr>
                <w:rFonts w:eastAsia="Times New Roman" w:cstheme="majorBidi"/>
                <w:bCs/>
              </w:rPr>
            </w:pPr>
            <w:r w:rsidRPr="00910F4D">
              <w:rPr>
                <w:rFonts w:eastAsia="Times New Roman" w:cstheme="majorBidi"/>
                <w:bCs/>
              </w:rPr>
              <w:t>18.96</w:t>
            </w:r>
          </w:p>
        </w:tc>
        <w:tc>
          <w:tcPr>
            <w:tcW w:w="3024" w:type="dxa"/>
            <w:shd w:val="clear" w:color="auto" w:fill="auto"/>
            <w:tcMar>
              <w:top w:w="15" w:type="dxa"/>
              <w:left w:w="108" w:type="dxa"/>
              <w:bottom w:w="0" w:type="dxa"/>
              <w:right w:w="108" w:type="dxa"/>
            </w:tcMar>
            <w:vAlign w:val="center"/>
          </w:tcPr>
          <w:p w14:paraId="27FA0275" w14:textId="77777777" w:rsidR="00C4377E" w:rsidRPr="00910F4D" w:rsidRDefault="003023B5" w:rsidP="00B12978">
            <w:pPr>
              <w:jc w:val="center"/>
              <w:rPr>
                <w:rFonts w:eastAsia="Times New Roman" w:cstheme="majorBidi"/>
                <w:bCs/>
              </w:rPr>
            </w:pPr>
            <w:r w:rsidRPr="00910F4D">
              <w:rPr>
                <w:rFonts w:eastAsia="Times New Roman" w:cstheme="majorBidi"/>
                <w:bCs/>
              </w:rPr>
              <w:t>27.84</w:t>
            </w:r>
          </w:p>
        </w:tc>
      </w:tr>
    </w:tbl>
    <w:p w14:paraId="6AB7A1AF" w14:textId="77777777" w:rsidR="0076462F" w:rsidRPr="0076462F" w:rsidRDefault="0076462F" w:rsidP="00B12978">
      <w:pPr>
        <w:rPr>
          <w:rFonts w:eastAsia="Times New Roman" w:cstheme="majorBidi"/>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10F4D" w:rsidRPr="00E10098" w14:paraId="21F9F4E7" w14:textId="77777777" w:rsidTr="00DA41E9">
        <w:tc>
          <w:tcPr>
            <w:tcW w:w="4675" w:type="dxa"/>
            <w:vAlign w:val="center"/>
          </w:tcPr>
          <w:p w14:paraId="21C2A8EB" w14:textId="77777777" w:rsidR="00910F4D" w:rsidRDefault="00910F4D" w:rsidP="00B12978">
            <w:pPr>
              <w:jc w:val="center"/>
              <w:rPr>
                <w:rFonts w:eastAsia="Times New Roman" w:cstheme="majorBidi"/>
                <w:b/>
                <w:color w:val="000000"/>
              </w:rPr>
            </w:pPr>
            <w:r w:rsidRPr="003023B5">
              <w:rPr>
                <w:rFonts w:eastAsia="Times New Roman" w:cstheme="majorBidi"/>
                <w:b/>
                <w:noProof/>
              </w:rPr>
              <w:drawing>
                <wp:inline distT="114300" distB="114300" distL="114300" distR="114300" wp14:anchorId="72B7F23A" wp14:editId="15D49D3A">
                  <wp:extent cx="2743200" cy="2011680"/>
                  <wp:effectExtent l="0" t="0" r="0" b="0"/>
                  <wp:docPr id="1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19"/>
                          <a:srcRect/>
                          <a:stretch>
                            <a:fillRect/>
                          </a:stretch>
                        </pic:blipFill>
                        <pic:spPr>
                          <a:xfrm>
                            <a:off x="0" y="0"/>
                            <a:ext cx="2743200" cy="2011680"/>
                          </a:xfrm>
                          <a:prstGeom prst="rect">
                            <a:avLst/>
                          </a:prstGeom>
                          <a:ln/>
                        </pic:spPr>
                      </pic:pic>
                    </a:graphicData>
                  </a:graphic>
                </wp:inline>
              </w:drawing>
            </w:r>
          </w:p>
          <w:p w14:paraId="43D6F9E4" w14:textId="77777777" w:rsidR="00910F4D" w:rsidRPr="00E10098" w:rsidRDefault="00910F4D" w:rsidP="00B12978">
            <w:pPr>
              <w:jc w:val="center"/>
              <w:rPr>
                <w:rFonts w:eastAsia="Times New Roman" w:cstheme="majorBidi"/>
                <w:b/>
                <w:color w:val="000000"/>
              </w:rPr>
            </w:pPr>
            <w:r w:rsidRPr="00E10098">
              <w:rPr>
                <w:b/>
                <w:iCs/>
                <w:color w:val="000000" w:themeColor="text1"/>
                <w:sz w:val="20"/>
                <w:szCs w:val="18"/>
              </w:rPr>
              <w:t>(a)</w:t>
            </w:r>
          </w:p>
        </w:tc>
        <w:tc>
          <w:tcPr>
            <w:tcW w:w="4675" w:type="dxa"/>
            <w:vAlign w:val="center"/>
          </w:tcPr>
          <w:p w14:paraId="293D7459" w14:textId="77777777" w:rsidR="00910F4D" w:rsidRDefault="00910F4D" w:rsidP="00B12978">
            <w:pPr>
              <w:jc w:val="center"/>
              <w:rPr>
                <w:rFonts w:eastAsia="Times New Roman" w:cstheme="majorBidi"/>
                <w:b/>
                <w:color w:val="000000"/>
              </w:rPr>
            </w:pPr>
            <w:r w:rsidRPr="003023B5">
              <w:rPr>
                <w:rFonts w:eastAsia="Times New Roman" w:cstheme="majorBidi"/>
                <w:b/>
                <w:noProof/>
              </w:rPr>
              <w:drawing>
                <wp:inline distT="114300" distB="114300" distL="114300" distR="114300" wp14:anchorId="18A071BF" wp14:editId="5E385E4A">
                  <wp:extent cx="2743200" cy="2011680"/>
                  <wp:effectExtent l="0" t="0" r="0" b="0"/>
                  <wp:docPr id="20"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0"/>
                          <a:srcRect/>
                          <a:stretch>
                            <a:fillRect/>
                          </a:stretch>
                        </pic:blipFill>
                        <pic:spPr>
                          <a:xfrm>
                            <a:off x="0" y="0"/>
                            <a:ext cx="2743200" cy="2011680"/>
                          </a:xfrm>
                          <a:prstGeom prst="rect">
                            <a:avLst/>
                          </a:prstGeom>
                          <a:ln/>
                        </pic:spPr>
                      </pic:pic>
                    </a:graphicData>
                  </a:graphic>
                </wp:inline>
              </w:drawing>
            </w:r>
          </w:p>
          <w:p w14:paraId="35A54FFA" w14:textId="77777777" w:rsidR="00910F4D" w:rsidRPr="00E10098" w:rsidRDefault="00910F4D" w:rsidP="00B12978">
            <w:pPr>
              <w:keepNext/>
              <w:jc w:val="center"/>
              <w:rPr>
                <w:rFonts w:eastAsia="Times New Roman" w:cstheme="majorBidi"/>
                <w:b/>
                <w:color w:val="000000"/>
              </w:rPr>
            </w:pPr>
            <w:r w:rsidRPr="00E10098">
              <w:rPr>
                <w:b/>
                <w:iCs/>
                <w:color w:val="000000" w:themeColor="text1"/>
                <w:sz w:val="20"/>
                <w:szCs w:val="18"/>
              </w:rPr>
              <w:t>(b)</w:t>
            </w:r>
          </w:p>
        </w:tc>
      </w:tr>
    </w:tbl>
    <w:p w14:paraId="0D34F58C" w14:textId="6E005051" w:rsidR="00910F4D" w:rsidRDefault="00910F4D" w:rsidP="00B12978">
      <w:pPr>
        <w:pStyle w:val="Caption"/>
      </w:pPr>
      <w:bookmarkStart w:id="47" w:name="_Ref47037675"/>
      <w:bookmarkStart w:id="48" w:name="_Toc68869792"/>
      <w:r>
        <w:t xml:space="preserve">Figure </w:t>
      </w:r>
      <w:fldSimple w:instr=" SEQ Figure \* ARABIC ">
        <w:r w:rsidR="00FA2373">
          <w:rPr>
            <w:noProof/>
          </w:rPr>
          <w:t>7</w:t>
        </w:r>
      </w:fldSimple>
      <w:bookmarkEnd w:id="47"/>
      <w:r>
        <w:t xml:space="preserve">. </w:t>
      </w:r>
      <w:r w:rsidRPr="00910F4D">
        <w:t xml:space="preserve">Regional accessibility for food (a) and healthcare (b) in </w:t>
      </w:r>
      <w:r w:rsidR="00294A96">
        <w:t xml:space="preserve">the </w:t>
      </w:r>
      <w:r w:rsidRPr="00910F4D">
        <w:t>Baltimore and Washington</w:t>
      </w:r>
      <w:r w:rsidR="00AA07E0">
        <w:t>,</w:t>
      </w:r>
      <w:r w:rsidRPr="00910F4D">
        <w:t xml:space="preserve"> D.C.</w:t>
      </w:r>
      <w:r w:rsidR="00AA07E0">
        <w:t>,</w:t>
      </w:r>
      <w:r w:rsidRPr="00910F4D">
        <w:t xml:space="preserve"> metropolitan area</w:t>
      </w:r>
      <w:bookmarkEnd w:id="48"/>
    </w:p>
    <w:p w14:paraId="43BCB51B" w14:textId="77777777" w:rsidR="00C4377E" w:rsidRPr="003023B5" w:rsidRDefault="00C4377E" w:rsidP="00B12978">
      <w:pPr>
        <w:rPr>
          <w:rFonts w:eastAsia="Times New Roman" w:cstheme="majorBidi"/>
          <w:b/>
        </w:rPr>
      </w:pPr>
      <w:bookmarkStart w:id="49" w:name="_heading=h.nvaroo4k6en3" w:colFirst="0" w:colLast="0"/>
      <w:bookmarkEnd w:id="49"/>
    </w:p>
    <w:p w14:paraId="397C9DF5" w14:textId="77777777" w:rsidR="00C4377E" w:rsidRPr="003023B5" w:rsidRDefault="00ED78C8" w:rsidP="00B12978">
      <w:pPr>
        <w:pStyle w:val="Heading1"/>
        <w:numPr>
          <w:ilvl w:val="0"/>
          <w:numId w:val="8"/>
        </w:numPr>
        <w:rPr>
          <w:color w:val="000000"/>
        </w:rPr>
      </w:pPr>
      <w:bookmarkStart w:id="50" w:name="_Toc68868927"/>
      <w:r>
        <w:lastRenderedPageBreak/>
        <w:t xml:space="preserve">STATISTICAL TESTING OF ACCESSIBILITY DIFFERENCE AMONG </w:t>
      </w:r>
      <w:r w:rsidRPr="003023B5">
        <w:t>INCOME GROUPS</w:t>
      </w:r>
      <w:bookmarkEnd w:id="50"/>
      <w:r w:rsidRPr="003023B5">
        <w:t xml:space="preserve"> </w:t>
      </w:r>
    </w:p>
    <w:p w14:paraId="7CC48EFA" w14:textId="77777777" w:rsidR="00ED78C8" w:rsidRDefault="00ED78C8" w:rsidP="00B12978">
      <w:pPr>
        <w:jc w:val="both"/>
        <w:rPr>
          <w:rFonts w:eastAsia="Times New Roman" w:cstheme="majorBidi"/>
        </w:rPr>
      </w:pPr>
    </w:p>
    <w:p w14:paraId="1BADF7E5" w14:textId="589BBC12" w:rsidR="00ED78C8" w:rsidRDefault="003023B5" w:rsidP="00B12978">
      <w:pPr>
        <w:jc w:val="both"/>
        <w:rPr>
          <w:rFonts w:eastAsia="Times New Roman" w:cstheme="majorBidi"/>
        </w:rPr>
      </w:pPr>
      <w:r w:rsidRPr="003023B5">
        <w:rPr>
          <w:rFonts w:eastAsia="Times New Roman" w:cstheme="majorBidi"/>
        </w:rPr>
        <w:t xml:space="preserve">In the two previous sections, we </w:t>
      </w:r>
      <w:r w:rsidR="0071739A">
        <w:rPr>
          <w:rFonts w:eastAsia="Times New Roman" w:cstheme="majorBidi"/>
        </w:rPr>
        <w:t>presented</w:t>
      </w:r>
      <w:r w:rsidRPr="003023B5">
        <w:rPr>
          <w:rFonts w:eastAsia="Times New Roman" w:cstheme="majorBidi"/>
        </w:rPr>
        <w:t xml:space="preserve"> two different methods of quantifying accessibility. In this section, we will apply the </w:t>
      </w:r>
      <w:r w:rsidR="0071739A">
        <w:rPr>
          <w:rFonts w:eastAsia="Times New Roman" w:cstheme="majorBidi"/>
        </w:rPr>
        <w:t>data-driven</w:t>
      </w:r>
      <w:r w:rsidRPr="003023B5">
        <w:rPr>
          <w:rFonts w:eastAsia="Times New Roman" w:cstheme="majorBidi"/>
        </w:rPr>
        <w:t xml:space="preserve"> approach to a bigger study area, the State of Maryland, and see whether there is any difference between the </w:t>
      </w:r>
      <w:r w:rsidR="00BF0BD6">
        <w:rPr>
          <w:rFonts w:eastAsia="Times New Roman" w:cstheme="majorBidi"/>
        </w:rPr>
        <w:t>accessibility</w:t>
      </w:r>
      <w:r w:rsidRPr="003023B5">
        <w:rPr>
          <w:rFonts w:eastAsia="Times New Roman" w:cstheme="majorBidi"/>
        </w:rPr>
        <w:t xml:space="preserve"> of the low</w:t>
      </w:r>
      <w:r w:rsidR="00BF0BD6">
        <w:rPr>
          <w:rFonts w:eastAsia="Times New Roman" w:cstheme="majorBidi"/>
        </w:rPr>
        <w:t>-</w:t>
      </w:r>
      <w:r w:rsidRPr="003023B5">
        <w:rPr>
          <w:rFonts w:eastAsia="Times New Roman" w:cstheme="majorBidi"/>
        </w:rPr>
        <w:t>income, medium</w:t>
      </w:r>
      <w:r w:rsidR="00BF0BD6">
        <w:rPr>
          <w:rFonts w:eastAsia="Times New Roman" w:cstheme="majorBidi"/>
        </w:rPr>
        <w:t>-</w:t>
      </w:r>
      <w:r w:rsidRPr="003023B5">
        <w:rPr>
          <w:rFonts w:eastAsia="Times New Roman" w:cstheme="majorBidi"/>
        </w:rPr>
        <w:t>income, and high</w:t>
      </w:r>
      <w:r w:rsidR="00BF0BD6">
        <w:rPr>
          <w:rFonts w:eastAsia="Times New Roman" w:cstheme="majorBidi"/>
        </w:rPr>
        <w:t>-</w:t>
      </w:r>
      <w:r w:rsidRPr="003023B5">
        <w:rPr>
          <w:rFonts w:eastAsia="Times New Roman" w:cstheme="majorBidi"/>
        </w:rPr>
        <w:t xml:space="preserve">income residents to their observed job locations, food stores, and healthcare centers. </w:t>
      </w:r>
      <w:r w:rsidR="00BF0BD6">
        <w:rPr>
          <w:rFonts w:eastAsia="Times New Roman" w:cstheme="majorBidi"/>
        </w:rPr>
        <w:t>W</w:t>
      </w:r>
      <w:r w:rsidRPr="003023B5">
        <w:rPr>
          <w:rFonts w:eastAsia="Times New Roman" w:cstheme="majorBidi"/>
        </w:rPr>
        <w:t>e defined low</w:t>
      </w:r>
      <w:r w:rsidR="00BF0BD6">
        <w:rPr>
          <w:rFonts w:eastAsia="Times New Roman" w:cstheme="majorBidi"/>
        </w:rPr>
        <w:t>-</w:t>
      </w:r>
      <w:r w:rsidRPr="003023B5">
        <w:rPr>
          <w:rFonts w:eastAsia="Times New Roman" w:cstheme="majorBidi"/>
        </w:rPr>
        <w:t>income, medium</w:t>
      </w:r>
      <w:r w:rsidR="00BF0BD6">
        <w:rPr>
          <w:rFonts w:eastAsia="Times New Roman" w:cstheme="majorBidi"/>
        </w:rPr>
        <w:t>-</w:t>
      </w:r>
      <w:r w:rsidRPr="003023B5">
        <w:rPr>
          <w:rFonts w:eastAsia="Times New Roman" w:cstheme="majorBidi"/>
        </w:rPr>
        <w:t>income, and high</w:t>
      </w:r>
      <w:r w:rsidR="00BF0BD6">
        <w:rPr>
          <w:rFonts w:eastAsia="Times New Roman" w:cstheme="majorBidi"/>
        </w:rPr>
        <w:t>-</w:t>
      </w:r>
      <w:r w:rsidRPr="003023B5">
        <w:rPr>
          <w:rFonts w:eastAsia="Times New Roman" w:cstheme="majorBidi"/>
        </w:rPr>
        <w:t xml:space="preserve">income </w:t>
      </w:r>
      <w:r w:rsidR="00BF0BD6">
        <w:rPr>
          <w:rFonts w:eastAsia="Times New Roman" w:cstheme="majorBidi"/>
        </w:rPr>
        <w:t xml:space="preserve">groups based on the first and the third quartiles of income in the area. As a result, </w:t>
      </w:r>
      <w:r w:rsidRPr="003023B5">
        <w:rPr>
          <w:rFonts w:eastAsia="Times New Roman" w:cstheme="majorBidi"/>
        </w:rPr>
        <w:t>block groups with the median household income less than $</w:t>
      </w:r>
      <w:r w:rsidR="00DA41E9">
        <w:rPr>
          <w:rFonts w:eastAsia="Times New Roman" w:cstheme="majorBidi"/>
        </w:rPr>
        <w:t>55</w:t>
      </w:r>
      <w:r w:rsidRPr="003023B5">
        <w:rPr>
          <w:rFonts w:eastAsia="Times New Roman" w:cstheme="majorBidi"/>
        </w:rPr>
        <w:t>,000</w:t>
      </w:r>
      <w:r w:rsidR="00DA41E9">
        <w:rPr>
          <w:rFonts w:eastAsia="Times New Roman" w:cstheme="majorBidi"/>
        </w:rPr>
        <w:t xml:space="preserve">, </w:t>
      </w:r>
      <w:r w:rsidRPr="003023B5">
        <w:rPr>
          <w:rFonts w:eastAsia="Times New Roman" w:cstheme="majorBidi"/>
        </w:rPr>
        <w:t>between $</w:t>
      </w:r>
      <w:r w:rsidR="00DA41E9">
        <w:rPr>
          <w:rFonts w:eastAsia="Times New Roman" w:cstheme="majorBidi"/>
        </w:rPr>
        <w:t>55</w:t>
      </w:r>
      <w:r w:rsidRPr="003023B5">
        <w:rPr>
          <w:rFonts w:eastAsia="Times New Roman" w:cstheme="majorBidi"/>
        </w:rPr>
        <w:t>,000</w:t>
      </w:r>
      <w:r w:rsidR="00DA41E9">
        <w:rPr>
          <w:rFonts w:eastAsia="Times New Roman" w:cstheme="majorBidi"/>
        </w:rPr>
        <w:t xml:space="preserve"> </w:t>
      </w:r>
      <w:r w:rsidRPr="003023B5">
        <w:rPr>
          <w:rFonts w:eastAsia="Times New Roman" w:cstheme="majorBidi"/>
        </w:rPr>
        <w:t>and $</w:t>
      </w:r>
      <w:r w:rsidR="00DA41E9">
        <w:rPr>
          <w:rFonts w:eastAsia="Times New Roman" w:cstheme="majorBidi"/>
        </w:rPr>
        <w:t>105</w:t>
      </w:r>
      <w:r w:rsidRPr="003023B5">
        <w:rPr>
          <w:rFonts w:eastAsia="Times New Roman" w:cstheme="majorBidi"/>
        </w:rPr>
        <w:t>,000</w:t>
      </w:r>
      <w:r w:rsidR="00DA41E9">
        <w:rPr>
          <w:rFonts w:eastAsia="Times New Roman" w:cstheme="majorBidi"/>
        </w:rPr>
        <w:t xml:space="preserve">, </w:t>
      </w:r>
      <w:r w:rsidRPr="003023B5">
        <w:rPr>
          <w:rFonts w:eastAsia="Times New Roman" w:cstheme="majorBidi"/>
        </w:rPr>
        <w:t>and higher than $</w:t>
      </w:r>
      <w:r w:rsidR="00DA41E9">
        <w:rPr>
          <w:rFonts w:eastAsia="Times New Roman" w:cstheme="majorBidi"/>
        </w:rPr>
        <w:t>105</w:t>
      </w:r>
      <w:r w:rsidRPr="003023B5">
        <w:rPr>
          <w:rFonts w:eastAsia="Times New Roman" w:cstheme="majorBidi"/>
        </w:rPr>
        <w:t xml:space="preserve">,000 per year </w:t>
      </w:r>
      <w:r w:rsidR="00BF0BD6">
        <w:rPr>
          <w:rFonts w:eastAsia="Times New Roman" w:cstheme="majorBidi"/>
        </w:rPr>
        <w:t>were categorized as low</w:t>
      </w:r>
      <w:r w:rsidR="004C335E">
        <w:rPr>
          <w:rFonts w:eastAsia="Times New Roman" w:cstheme="majorBidi"/>
        </w:rPr>
        <w:t>-</w:t>
      </w:r>
      <w:r w:rsidR="00BF0BD6">
        <w:rPr>
          <w:rFonts w:eastAsia="Times New Roman" w:cstheme="majorBidi"/>
        </w:rPr>
        <w:t>income, medium</w:t>
      </w:r>
      <w:r w:rsidR="004C335E">
        <w:rPr>
          <w:rFonts w:eastAsia="Times New Roman" w:cstheme="majorBidi"/>
        </w:rPr>
        <w:t>-</w:t>
      </w:r>
      <w:r w:rsidR="00BF0BD6">
        <w:rPr>
          <w:rFonts w:eastAsia="Times New Roman" w:cstheme="majorBidi"/>
        </w:rPr>
        <w:t>income, and high</w:t>
      </w:r>
      <w:r w:rsidR="004C335E">
        <w:rPr>
          <w:rFonts w:eastAsia="Times New Roman" w:cstheme="majorBidi"/>
        </w:rPr>
        <w:t>-</w:t>
      </w:r>
      <w:r w:rsidR="00BF0BD6">
        <w:rPr>
          <w:rFonts w:eastAsia="Times New Roman" w:cstheme="majorBidi"/>
        </w:rPr>
        <w:t>income</w:t>
      </w:r>
      <w:r w:rsidR="009E4F8F">
        <w:rPr>
          <w:rFonts w:eastAsia="Times New Roman" w:cstheme="majorBidi"/>
        </w:rPr>
        <w:t>,</w:t>
      </w:r>
      <w:r w:rsidR="00BF0BD6">
        <w:rPr>
          <w:rFonts w:eastAsia="Times New Roman" w:cstheme="majorBidi"/>
        </w:rPr>
        <w:t xml:space="preserve"> </w:t>
      </w:r>
      <w:r w:rsidRPr="003023B5">
        <w:rPr>
          <w:rFonts w:eastAsia="Times New Roman" w:cstheme="majorBidi"/>
        </w:rPr>
        <w:t xml:space="preserve">respectively. </w:t>
      </w:r>
    </w:p>
    <w:p w14:paraId="7C0BD565" w14:textId="77777777" w:rsidR="00BF0BD6" w:rsidRPr="003023B5" w:rsidRDefault="00BF0BD6" w:rsidP="00B12978">
      <w:pPr>
        <w:jc w:val="both"/>
        <w:rPr>
          <w:rFonts w:eastAsia="Times New Roman" w:cstheme="majorBidi"/>
          <w:b/>
        </w:rPr>
      </w:pPr>
    </w:p>
    <w:p w14:paraId="6D066F49" w14:textId="77777777" w:rsidR="00C4377E" w:rsidRPr="003023B5" w:rsidRDefault="00ED78C8" w:rsidP="00B12978">
      <w:pPr>
        <w:pStyle w:val="Heading2"/>
        <w:numPr>
          <w:ilvl w:val="1"/>
          <w:numId w:val="8"/>
        </w:numPr>
      </w:pPr>
      <w:r>
        <w:t xml:space="preserve"> </w:t>
      </w:r>
      <w:bookmarkStart w:id="51" w:name="_Toc68868928"/>
      <w:r w:rsidR="00910F4D" w:rsidRPr="003023B5">
        <w:t>Job Accessibility</w:t>
      </w:r>
      <w:bookmarkEnd w:id="51"/>
      <w:r w:rsidR="00910F4D" w:rsidRPr="003023B5">
        <w:t xml:space="preserve"> </w:t>
      </w:r>
    </w:p>
    <w:p w14:paraId="2AE83D6E" w14:textId="77777777" w:rsidR="00BF0BD6" w:rsidRPr="003023B5" w:rsidRDefault="00BF0BD6" w:rsidP="00B12978">
      <w:pPr>
        <w:rPr>
          <w:rFonts w:eastAsia="Times New Roman" w:cstheme="majorBidi"/>
          <w:b/>
          <w:color w:val="000000"/>
        </w:rPr>
      </w:pPr>
    </w:p>
    <w:bookmarkStart w:id="52" w:name="_heading=h.tyjcwt" w:colFirst="0" w:colLast="0"/>
    <w:bookmarkEnd w:id="52"/>
    <w:p w14:paraId="2A896CD2" w14:textId="7F11C4A8" w:rsidR="00BF0BD6" w:rsidRPr="003023B5" w:rsidRDefault="00BF0BD6" w:rsidP="00014913">
      <w:pPr>
        <w:jc w:val="both"/>
        <w:rPr>
          <w:rFonts w:eastAsia="Times New Roman" w:cstheme="majorBidi"/>
          <w:color w:val="000000"/>
        </w:rPr>
      </w:pPr>
      <w:r w:rsidRPr="003B62CA">
        <w:rPr>
          <w:rFonts w:eastAsia="Times New Roman" w:cstheme="majorBidi"/>
          <w:b/>
          <w:bCs/>
          <w:color w:val="000000"/>
        </w:rPr>
        <w:fldChar w:fldCharType="begin"/>
      </w:r>
      <w:r w:rsidRPr="003B62CA">
        <w:rPr>
          <w:rFonts w:eastAsia="Times New Roman" w:cstheme="majorBidi"/>
          <w:b/>
          <w:bCs/>
          <w:color w:val="000000"/>
        </w:rPr>
        <w:instrText xml:space="preserve"> REF _Ref46957118 \h </w:instrText>
      </w:r>
      <w:r>
        <w:rPr>
          <w:rFonts w:eastAsia="Times New Roman" w:cstheme="majorBidi"/>
          <w:b/>
          <w:bCs/>
          <w:color w:val="000000"/>
        </w:rPr>
        <w:instrText xml:space="preserve"> \* MERGEFORMAT </w:instrText>
      </w:r>
      <w:r w:rsidRPr="003B62CA">
        <w:rPr>
          <w:rFonts w:eastAsia="Times New Roman" w:cstheme="majorBidi"/>
          <w:b/>
          <w:bCs/>
          <w:color w:val="000000"/>
        </w:rPr>
      </w:r>
      <w:r w:rsidRPr="003B62CA">
        <w:rPr>
          <w:rFonts w:eastAsia="Times New Roman" w:cstheme="majorBidi"/>
          <w:b/>
          <w:bCs/>
          <w:color w:val="000000"/>
        </w:rPr>
        <w:fldChar w:fldCharType="separate"/>
      </w:r>
      <w:r w:rsidR="001524A1" w:rsidRPr="001524A1">
        <w:rPr>
          <w:b/>
          <w:bCs/>
        </w:rPr>
        <w:t xml:space="preserve">Figure </w:t>
      </w:r>
      <w:r w:rsidR="001524A1" w:rsidRPr="001524A1">
        <w:rPr>
          <w:b/>
          <w:bCs/>
          <w:noProof/>
        </w:rPr>
        <w:t>8</w:t>
      </w:r>
      <w:r w:rsidRPr="003B62CA">
        <w:rPr>
          <w:rFonts w:eastAsia="Times New Roman" w:cstheme="majorBidi"/>
          <w:b/>
          <w:bCs/>
          <w:color w:val="000000"/>
        </w:rPr>
        <w:fldChar w:fldCharType="end"/>
      </w:r>
      <w:r>
        <w:rPr>
          <w:rFonts w:eastAsia="Times New Roman" w:cstheme="majorBidi"/>
          <w:color w:val="000000"/>
        </w:rPr>
        <w:t xml:space="preserve"> </w:t>
      </w:r>
      <w:r w:rsidRPr="003023B5">
        <w:rPr>
          <w:rFonts w:eastAsia="Times New Roman" w:cstheme="majorBidi"/>
          <w:color w:val="000000"/>
        </w:rPr>
        <w:t xml:space="preserve">presents an interesting result: </w:t>
      </w:r>
      <w:r w:rsidR="009E4F8F">
        <w:rPr>
          <w:rFonts w:eastAsia="Times New Roman" w:cstheme="majorBidi"/>
          <w:color w:val="000000"/>
        </w:rPr>
        <w:t>B</w:t>
      </w:r>
      <w:r w:rsidRPr="003023B5">
        <w:rPr>
          <w:rFonts w:eastAsia="Times New Roman" w:cstheme="majorBidi"/>
          <w:color w:val="000000"/>
        </w:rPr>
        <w:t xml:space="preserve">oth the low-income and high-income communities show relatively </w:t>
      </w:r>
      <w:r w:rsidR="00F71B8C">
        <w:rPr>
          <w:rFonts w:eastAsia="Times New Roman" w:cstheme="majorBidi"/>
          <w:color w:val="000000"/>
        </w:rPr>
        <w:t>high</w:t>
      </w:r>
      <w:r w:rsidRPr="003023B5">
        <w:rPr>
          <w:rFonts w:eastAsia="Times New Roman" w:cstheme="majorBidi"/>
          <w:color w:val="000000"/>
        </w:rPr>
        <w:t xml:space="preserve"> job accessibility</w:t>
      </w:r>
      <w:r w:rsidR="00F71B8C">
        <w:rPr>
          <w:rFonts w:eastAsia="Times New Roman" w:cstheme="majorBidi"/>
          <w:color w:val="000000"/>
        </w:rPr>
        <w:t xml:space="preserve"> (low values)</w:t>
      </w:r>
      <w:r w:rsidRPr="003023B5">
        <w:rPr>
          <w:rFonts w:eastAsia="Times New Roman" w:cstheme="majorBidi"/>
          <w:color w:val="000000"/>
        </w:rPr>
        <w:t xml:space="preserve">, while the mid-income communities show relatively </w:t>
      </w:r>
      <w:r w:rsidR="00F71B8C">
        <w:rPr>
          <w:rFonts w:eastAsia="Times New Roman" w:cstheme="majorBidi"/>
          <w:color w:val="000000"/>
        </w:rPr>
        <w:t>lower</w:t>
      </w:r>
      <w:r w:rsidRPr="003023B5">
        <w:rPr>
          <w:rFonts w:eastAsia="Times New Roman" w:cstheme="majorBidi"/>
          <w:color w:val="000000"/>
        </w:rPr>
        <w:t xml:space="preserve"> accessibility</w:t>
      </w:r>
      <w:r w:rsidR="00F71B8C">
        <w:rPr>
          <w:rFonts w:eastAsia="Times New Roman" w:cstheme="majorBidi"/>
          <w:color w:val="000000"/>
        </w:rPr>
        <w:t xml:space="preserve"> (higher values)</w:t>
      </w:r>
      <w:r w:rsidRPr="003023B5">
        <w:rPr>
          <w:rFonts w:eastAsia="Times New Roman" w:cstheme="majorBidi"/>
          <w:color w:val="000000"/>
        </w:rPr>
        <w:t>. The possible explanation could be</w:t>
      </w:r>
      <w:r>
        <w:rPr>
          <w:rFonts w:eastAsia="Times New Roman" w:cstheme="majorBidi"/>
          <w:color w:val="000000"/>
        </w:rPr>
        <w:t xml:space="preserve"> that</w:t>
      </w:r>
      <w:r w:rsidRPr="003023B5">
        <w:rPr>
          <w:rFonts w:eastAsia="Times New Roman" w:cstheme="majorBidi"/>
          <w:color w:val="000000"/>
        </w:rPr>
        <w:t xml:space="preserve"> people in low-income communities mostly work in sales and service. These types of job opportunities </w:t>
      </w:r>
      <w:r w:rsidR="00F71B8C">
        <w:rPr>
          <w:rFonts w:eastAsia="Times New Roman" w:cstheme="majorBidi"/>
          <w:color w:val="000000"/>
        </w:rPr>
        <w:t xml:space="preserve">tend to be </w:t>
      </w:r>
      <w:r w:rsidRPr="003023B5">
        <w:rPr>
          <w:rFonts w:eastAsia="Times New Roman" w:cstheme="majorBidi"/>
          <w:color w:val="000000"/>
        </w:rPr>
        <w:t xml:space="preserve">widely spread, so there </w:t>
      </w:r>
      <w:r w:rsidR="00F71B8C">
        <w:rPr>
          <w:rFonts w:eastAsia="Times New Roman" w:cstheme="majorBidi"/>
          <w:color w:val="000000"/>
        </w:rPr>
        <w:t>would be</w:t>
      </w:r>
      <w:r w:rsidRPr="003023B5">
        <w:rPr>
          <w:rFonts w:eastAsia="Times New Roman" w:cstheme="majorBidi"/>
          <w:color w:val="000000"/>
        </w:rPr>
        <w:t xml:space="preserve"> no need for </w:t>
      </w:r>
      <w:r w:rsidR="00F71B8C">
        <w:rPr>
          <w:rFonts w:eastAsia="Times New Roman" w:cstheme="majorBidi"/>
          <w:color w:val="000000"/>
        </w:rPr>
        <w:t>their workers to travel far</w:t>
      </w:r>
      <w:r w:rsidRPr="003023B5">
        <w:rPr>
          <w:rFonts w:eastAsia="Times New Roman" w:cstheme="majorBidi"/>
          <w:color w:val="000000"/>
        </w:rPr>
        <w:t xml:space="preserve"> from home, considering the economic and time cost for </w:t>
      </w:r>
      <w:r w:rsidRPr="003023B5">
        <w:rPr>
          <w:rFonts w:eastAsia="Times New Roman" w:cstheme="majorBidi"/>
        </w:rPr>
        <w:t>commuting</w:t>
      </w:r>
      <w:r w:rsidRPr="003023B5">
        <w:rPr>
          <w:rFonts w:eastAsia="Times New Roman" w:cstheme="majorBidi"/>
          <w:color w:val="000000"/>
        </w:rPr>
        <w:t>. Therefore, the characteristics of the job lead to high</w:t>
      </w:r>
      <w:r>
        <w:rPr>
          <w:rFonts w:eastAsia="Times New Roman" w:cstheme="majorBidi"/>
          <w:color w:val="000000"/>
        </w:rPr>
        <w:t>er</w:t>
      </w:r>
      <w:r w:rsidRPr="003023B5">
        <w:rPr>
          <w:rFonts w:eastAsia="Times New Roman" w:cstheme="majorBidi"/>
          <w:color w:val="000000"/>
        </w:rPr>
        <w:t xml:space="preserve"> accessibility to work for low-income communities. As for </w:t>
      </w:r>
      <w:r w:rsidRPr="003023B5">
        <w:rPr>
          <w:rFonts w:eastAsia="Times New Roman" w:cstheme="majorBidi"/>
        </w:rPr>
        <w:t>people who live</w:t>
      </w:r>
      <w:r w:rsidRPr="003023B5">
        <w:rPr>
          <w:rFonts w:eastAsia="Times New Roman" w:cstheme="majorBidi"/>
          <w:color w:val="000000"/>
        </w:rPr>
        <w:t xml:space="preserve"> in mid-income and high-income communities, their occupations are most likely to be related to business, finance, education, government</w:t>
      </w:r>
      <w:r w:rsidR="00266443">
        <w:rPr>
          <w:rFonts w:eastAsia="Times New Roman" w:cstheme="majorBidi"/>
          <w:color w:val="000000"/>
        </w:rPr>
        <w:t>, medical services,</w:t>
      </w:r>
      <w:r w:rsidRPr="003023B5">
        <w:rPr>
          <w:rFonts w:eastAsia="Times New Roman" w:cstheme="majorBidi"/>
          <w:color w:val="000000"/>
        </w:rPr>
        <w:t xml:space="preserve"> and information technology, which </w:t>
      </w:r>
      <w:r>
        <w:rPr>
          <w:rFonts w:eastAsia="Times New Roman" w:cstheme="majorBidi"/>
          <w:color w:val="000000"/>
        </w:rPr>
        <w:t>tend to be</w:t>
      </w:r>
      <w:r w:rsidRPr="003023B5">
        <w:rPr>
          <w:rFonts w:eastAsia="Times New Roman" w:cstheme="majorBidi"/>
          <w:color w:val="000000"/>
        </w:rPr>
        <w:t xml:space="preserve"> concentrated in downtown or other sub-center areas. In these areas, the house price</w:t>
      </w:r>
      <w:r w:rsidR="00F71B8C">
        <w:rPr>
          <w:rFonts w:eastAsia="Times New Roman" w:cstheme="majorBidi"/>
          <w:color w:val="000000"/>
        </w:rPr>
        <w:t>s</w:t>
      </w:r>
      <w:r w:rsidRPr="003023B5">
        <w:rPr>
          <w:rFonts w:eastAsia="Times New Roman" w:cstheme="majorBidi"/>
          <w:color w:val="000000"/>
        </w:rPr>
        <w:t xml:space="preserve"> and rent</w:t>
      </w:r>
      <w:r w:rsidR="00F71B8C">
        <w:rPr>
          <w:rFonts w:eastAsia="Times New Roman" w:cstheme="majorBidi"/>
          <w:color w:val="000000"/>
        </w:rPr>
        <w:t>s</w:t>
      </w:r>
      <w:r w:rsidRPr="003023B5">
        <w:rPr>
          <w:rFonts w:eastAsia="Times New Roman" w:cstheme="majorBidi"/>
          <w:color w:val="000000"/>
        </w:rPr>
        <w:t xml:space="preserve"> are </w:t>
      </w:r>
      <w:r>
        <w:rPr>
          <w:rFonts w:eastAsia="Times New Roman" w:cstheme="majorBidi"/>
          <w:color w:val="000000"/>
        </w:rPr>
        <w:t>usually</w:t>
      </w:r>
      <w:r w:rsidRPr="003023B5">
        <w:rPr>
          <w:rFonts w:eastAsia="Times New Roman" w:cstheme="majorBidi"/>
          <w:color w:val="000000"/>
        </w:rPr>
        <w:t xml:space="preserve"> high for mid-income workers, while affordable for high-income workers. Therefore, although the work locations of people in mid-income communities and high-income communities </w:t>
      </w:r>
      <w:r>
        <w:rPr>
          <w:rFonts w:eastAsia="Times New Roman" w:cstheme="majorBidi"/>
          <w:color w:val="000000"/>
        </w:rPr>
        <w:t>tend to be close</w:t>
      </w:r>
      <w:r w:rsidRPr="003023B5">
        <w:rPr>
          <w:rFonts w:eastAsia="Times New Roman" w:cstheme="majorBidi"/>
          <w:color w:val="000000"/>
        </w:rPr>
        <w:t xml:space="preserve">, different affordability for </w:t>
      </w:r>
      <w:r w:rsidR="00014913">
        <w:rPr>
          <w:rFonts w:eastAsia="Times New Roman" w:cstheme="majorBidi"/>
          <w:color w:val="000000"/>
        </w:rPr>
        <w:t xml:space="preserve">cost of </w:t>
      </w:r>
      <w:r w:rsidRPr="003023B5">
        <w:rPr>
          <w:rFonts w:eastAsia="Times New Roman" w:cstheme="majorBidi"/>
          <w:color w:val="000000"/>
        </w:rPr>
        <w:t>living leads to different accessibility to work.</w:t>
      </w:r>
    </w:p>
    <w:p w14:paraId="75206F2E" w14:textId="77777777" w:rsidR="00BF0BD6" w:rsidRDefault="00BF0BD6" w:rsidP="00B12978">
      <w:pPr>
        <w:rPr>
          <w:rFonts w:eastAsia="Times New Roman" w:cstheme="majorBidi"/>
          <w:b/>
          <w:color w:val="000000"/>
        </w:rPr>
      </w:pPr>
    </w:p>
    <w:p w14:paraId="78562F12" w14:textId="77777777" w:rsidR="00294A96" w:rsidRDefault="00294A96" w:rsidP="00B12978">
      <w:pPr>
        <w:jc w:val="center"/>
        <w:rPr>
          <w:rFonts w:eastAsia="Times New Roman" w:cstheme="majorBidi"/>
          <w:b/>
          <w:color w:val="000000"/>
        </w:rPr>
      </w:pPr>
      <w:r w:rsidRPr="003023B5">
        <w:rPr>
          <w:rFonts w:eastAsia="Times New Roman" w:cstheme="majorBidi"/>
          <w:b/>
          <w:noProof/>
          <w:color w:val="000000"/>
        </w:rPr>
        <w:drawing>
          <wp:inline distT="0" distB="0" distL="0" distR="0" wp14:anchorId="338615AD" wp14:editId="39FA4AB1">
            <wp:extent cx="3657600" cy="2743200"/>
            <wp:effectExtent l="0" t="0" r="0" b="0"/>
            <wp:docPr id="16" name="image21.png" descr="A screenshot of a cell phone&#10;&#10;Description automatically generated"/>
            <wp:cNvGraphicFramePr/>
            <a:graphic xmlns:a="http://schemas.openxmlformats.org/drawingml/2006/main">
              <a:graphicData uri="http://schemas.openxmlformats.org/drawingml/2006/picture">
                <pic:pic xmlns:pic="http://schemas.openxmlformats.org/drawingml/2006/picture">
                  <pic:nvPicPr>
                    <pic:cNvPr id="16" name="image21.png" descr="A screenshot of a cell phone&#10;&#10;Description automatically generated"/>
                    <pic:cNvPicPr preferRelativeResize="0"/>
                  </pic:nvPicPr>
                  <pic:blipFill>
                    <a:blip r:embed="rId21"/>
                    <a:srcRect l="4513" t="5253" r="6688"/>
                    <a:stretch>
                      <a:fillRect/>
                    </a:stretch>
                  </pic:blipFill>
                  <pic:spPr>
                    <a:xfrm>
                      <a:off x="0" y="0"/>
                      <a:ext cx="3657600" cy="2743200"/>
                    </a:xfrm>
                    <a:prstGeom prst="rect">
                      <a:avLst/>
                    </a:prstGeom>
                    <a:ln/>
                  </pic:spPr>
                </pic:pic>
              </a:graphicData>
            </a:graphic>
          </wp:inline>
        </w:drawing>
      </w:r>
    </w:p>
    <w:p w14:paraId="1D58AD04" w14:textId="4E84100A" w:rsidR="00E95F75" w:rsidRPr="00E10098" w:rsidRDefault="00E95F75" w:rsidP="00B12978">
      <w:pPr>
        <w:pStyle w:val="Caption"/>
        <w:rPr>
          <w:rFonts w:eastAsia="Times New Roman" w:cstheme="majorBidi"/>
          <w:bCs/>
          <w:iCs w:val="0"/>
          <w:color w:val="000000"/>
        </w:rPr>
      </w:pPr>
      <w:bookmarkStart w:id="53" w:name="_Ref46957118"/>
      <w:bookmarkStart w:id="54" w:name="_Toc68869793"/>
      <w:r>
        <w:t xml:space="preserve">Figure </w:t>
      </w:r>
      <w:fldSimple w:instr=" SEQ Figure \* ARABIC ">
        <w:r w:rsidR="00FA2373">
          <w:rPr>
            <w:noProof/>
          </w:rPr>
          <w:t>8</w:t>
        </w:r>
      </w:fldSimple>
      <w:bookmarkEnd w:id="53"/>
      <w:r>
        <w:t xml:space="preserve">. </w:t>
      </w:r>
      <w:r w:rsidRPr="00910F4D">
        <w:t xml:space="preserve">Polynomial regression between </w:t>
      </w:r>
      <w:r w:rsidR="00B12978">
        <w:t>m</w:t>
      </w:r>
      <w:r w:rsidRPr="00910F4D">
        <w:t xml:space="preserve">edian household income in 2017 and </w:t>
      </w:r>
      <w:r w:rsidR="00294A96">
        <w:t>the data-driven job accessibility measure</w:t>
      </w:r>
      <w:bookmarkEnd w:id="54"/>
    </w:p>
    <w:p w14:paraId="6DF24672" w14:textId="77777777" w:rsidR="00E95F75" w:rsidRPr="003023B5" w:rsidRDefault="00E95F75" w:rsidP="00B12978">
      <w:pPr>
        <w:jc w:val="both"/>
        <w:rPr>
          <w:rFonts w:eastAsia="Times New Roman" w:cstheme="majorBidi"/>
        </w:rPr>
      </w:pPr>
    </w:p>
    <w:p w14:paraId="02857502" w14:textId="0736FC4B" w:rsidR="00C4377E" w:rsidRPr="003023B5" w:rsidRDefault="003023B5" w:rsidP="00B12978">
      <w:pPr>
        <w:jc w:val="both"/>
        <w:rPr>
          <w:rFonts w:eastAsia="Times New Roman" w:cstheme="majorBidi"/>
        </w:rPr>
      </w:pPr>
      <w:r w:rsidRPr="003023B5">
        <w:rPr>
          <w:rFonts w:eastAsia="Times New Roman" w:cstheme="majorBidi"/>
        </w:rPr>
        <w:lastRenderedPageBreak/>
        <w:t xml:space="preserve">The one-way ANOVA test </w:t>
      </w:r>
      <w:r w:rsidR="001957A1">
        <w:rPr>
          <w:rFonts w:eastAsia="Times New Roman" w:cstheme="majorBidi"/>
        </w:rPr>
        <w:t>(</w:t>
      </w:r>
      <w:r w:rsidR="001957A1" w:rsidRPr="001957A1">
        <w:rPr>
          <w:rFonts w:eastAsia="Times New Roman" w:cstheme="majorBidi"/>
          <w:b/>
          <w:bCs/>
        </w:rPr>
        <w:fldChar w:fldCharType="begin"/>
      </w:r>
      <w:r w:rsidR="001957A1" w:rsidRPr="001957A1">
        <w:rPr>
          <w:rFonts w:eastAsia="Times New Roman" w:cstheme="majorBidi"/>
          <w:b/>
          <w:bCs/>
        </w:rPr>
        <w:instrText xml:space="preserve"> REF _Ref47039598 \h </w:instrText>
      </w:r>
      <w:r w:rsidR="001957A1">
        <w:rPr>
          <w:rFonts w:eastAsia="Times New Roman" w:cstheme="majorBidi"/>
          <w:b/>
          <w:bCs/>
        </w:rPr>
        <w:instrText xml:space="preserve"> \* MERGEFORMAT </w:instrText>
      </w:r>
      <w:r w:rsidR="001957A1" w:rsidRPr="001957A1">
        <w:rPr>
          <w:rFonts w:eastAsia="Times New Roman" w:cstheme="majorBidi"/>
          <w:b/>
          <w:bCs/>
        </w:rPr>
      </w:r>
      <w:r w:rsidR="001957A1" w:rsidRPr="001957A1">
        <w:rPr>
          <w:rFonts w:eastAsia="Times New Roman" w:cstheme="majorBidi"/>
          <w:b/>
          <w:bCs/>
        </w:rPr>
        <w:fldChar w:fldCharType="separate"/>
      </w:r>
      <w:r w:rsidR="001957A1" w:rsidRPr="001957A1">
        <w:rPr>
          <w:b/>
          <w:bCs/>
        </w:rPr>
        <w:t xml:space="preserve">Table </w:t>
      </w:r>
      <w:r w:rsidR="001957A1" w:rsidRPr="001957A1">
        <w:rPr>
          <w:b/>
          <w:bCs/>
          <w:noProof/>
        </w:rPr>
        <w:t>4</w:t>
      </w:r>
      <w:r w:rsidR="001957A1" w:rsidRPr="001957A1">
        <w:rPr>
          <w:rFonts w:eastAsia="Times New Roman" w:cstheme="majorBidi"/>
          <w:b/>
          <w:bCs/>
        </w:rPr>
        <w:fldChar w:fldCharType="end"/>
      </w:r>
      <w:r w:rsidR="001957A1">
        <w:rPr>
          <w:rFonts w:eastAsia="Times New Roman" w:cstheme="majorBidi"/>
        </w:rPr>
        <w:t>) and pairwise t-test (</w:t>
      </w:r>
      <w:r w:rsidR="001957A1" w:rsidRPr="001957A1">
        <w:rPr>
          <w:rFonts w:eastAsia="Times New Roman" w:cstheme="majorBidi"/>
          <w:b/>
          <w:bCs/>
        </w:rPr>
        <w:fldChar w:fldCharType="begin"/>
      </w:r>
      <w:r w:rsidR="001957A1" w:rsidRPr="001957A1">
        <w:rPr>
          <w:rFonts w:eastAsia="Times New Roman" w:cstheme="majorBidi"/>
          <w:b/>
          <w:bCs/>
        </w:rPr>
        <w:instrText xml:space="preserve"> REF _Ref47039649 \h </w:instrText>
      </w:r>
      <w:r w:rsidR="001957A1">
        <w:rPr>
          <w:rFonts w:eastAsia="Times New Roman" w:cstheme="majorBidi"/>
          <w:b/>
          <w:bCs/>
        </w:rPr>
        <w:instrText xml:space="preserve"> \* MERGEFORMAT </w:instrText>
      </w:r>
      <w:r w:rsidR="001957A1" w:rsidRPr="001957A1">
        <w:rPr>
          <w:rFonts w:eastAsia="Times New Roman" w:cstheme="majorBidi"/>
          <w:b/>
          <w:bCs/>
        </w:rPr>
      </w:r>
      <w:r w:rsidR="001957A1" w:rsidRPr="001957A1">
        <w:rPr>
          <w:rFonts w:eastAsia="Times New Roman" w:cstheme="majorBidi"/>
          <w:b/>
          <w:bCs/>
        </w:rPr>
        <w:fldChar w:fldCharType="separate"/>
      </w:r>
      <w:r w:rsidR="001957A1" w:rsidRPr="001957A1">
        <w:rPr>
          <w:b/>
          <w:bCs/>
        </w:rPr>
        <w:t xml:space="preserve">Table </w:t>
      </w:r>
      <w:r w:rsidR="001957A1" w:rsidRPr="001957A1">
        <w:rPr>
          <w:b/>
          <w:bCs/>
          <w:noProof/>
        </w:rPr>
        <w:t>5</w:t>
      </w:r>
      <w:r w:rsidR="001957A1" w:rsidRPr="001957A1">
        <w:rPr>
          <w:rFonts w:eastAsia="Times New Roman" w:cstheme="majorBidi"/>
          <w:b/>
          <w:bCs/>
        </w:rPr>
        <w:fldChar w:fldCharType="end"/>
      </w:r>
      <w:r w:rsidR="001957A1">
        <w:rPr>
          <w:rFonts w:eastAsia="Times New Roman" w:cstheme="majorBidi"/>
        </w:rPr>
        <w:t xml:space="preserve">) are both in line with the observation that there is </w:t>
      </w:r>
      <w:r w:rsidR="00266443">
        <w:rPr>
          <w:rFonts w:eastAsia="Times New Roman" w:cstheme="majorBidi"/>
        </w:rPr>
        <w:t xml:space="preserve">a </w:t>
      </w:r>
      <w:r w:rsidR="001957A1">
        <w:rPr>
          <w:rFonts w:eastAsia="Times New Roman" w:cstheme="majorBidi"/>
        </w:rPr>
        <w:t xml:space="preserve">statistically significant difference among the data-driven job accessibility of different income groups, with the medium-income group having lower job accessibility than the other two groups. The one-way ANOVA shows that the difference in the means is significant. </w:t>
      </w:r>
      <w:r w:rsidR="00F71B8C">
        <w:rPr>
          <w:rFonts w:eastAsia="Times New Roman" w:cstheme="majorBidi"/>
        </w:rPr>
        <w:t>The</w:t>
      </w:r>
      <w:r w:rsidRPr="003023B5">
        <w:rPr>
          <w:rFonts w:eastAsia="Times New Roman" w:cstheme="majorBidi"/>
        </w:rPr>
        <w:t xml:space="preserve"> </w:t>
      </w:r>
      <w:r w:rsidR="00F636B3">
        <w:rPr>
          <w:rFonts w:eastAsia="Times New Roman" w:cstheme="majorBidi"/>
        </w:rPr>
        <w:t xml:space="preserve">pairwise t-test </w:t>
      </w:r>
      <w:r w:rsidR="001957A1">
        <w:rPr>
          <w:rFonts w:eastAsia="Times New Roman" w:cstheme="majorBidi"/>
        </w:rPr>
        <w:t>shows</w:t>
      </w:r>
      <w:r w:rsidRPr="003023B5">
        <w:rPr>
          <w:rFonts w:eastAsia="Times New Roman" w:cstheme="majorBidi"/>
        </w:rPr>
        <w:t xml:space="preserve"> </w:t>
      </w:r>
      <w:r w:rsidR="00F636B3">
        <w:rPr>
          <w:rFonts w:eastAsia="Times New Roman" w:cstheme="majorBidi"/>
        </w:rPr>
        <w:t xml:space="preserve">what </w:t>
      </w:r>
      <w:r w:rsidR="001957A1">
        <w:rPr>
          <w:rFonts w:eastAsia="Times New Roman" w:cstheme="majorBidi"/>
        </w:rPr>
        <w:t xml:space="preserve">pairwise </w:t>
      </w:r>
      <w:r w:rsidRPr="003023B5">
        <w:rPr>
          <w:rFonts w:eastAsia="Times New Roman" w:cstheme="majorBidi"/>
        </w:rPr>
        <w:t>differences</w:t>
      </w:r>
      <w:r w:rsidR="00F636B3">
        <w:rPr>
          <w:rFonts w:eastAsia="Times New Roman" w:cstheme="majorBidi"/>
        </w:rPr>
        <w:t xml:space="preserve"> are statistically significant.</w:t>
      </w:r>
    </w:p>
    <w:p w14:paraId="358CE71F" w14:textId="77777777" w:rsidR="00A22402" w:rsidRPr="003023B5" w:rsidRDefault="00A22402" w:rsidP="00B12978">
      <w:pPr>
        <w:rPr>
          <w:rFonts w:eastAsia="Times New Roman" w:cstheme="majorBidi"/>
          <w:color w:val="FF0000"/>
          <w:highlight w:val="yellow"/>
        </w:rPr>
      </w:pPr>
    </w:p>
    <w:p w14:paraId="798B5544" w14:textId="7D4C7CCC" w:rsidR="00A22402" w:rsidRDefault="00A22402" w:rsidP="00B12978">
      <w:pPr>
        <w:pStyle w:val="Caption"/>
        <w:keepNext/>
      </w:pPr>
      <w:bookmarkStart w:id="55" w:name="_Toc47973734"/>
      <w:bookmarkStart w:id="56" w:name="_Toc47974386"/>
      <w:r>
        <w:t xml:space="preserve">Table </w:t>
      </w:r>
      <w:fldSimple w:instr=" SEQ Table \* ARABIC ">
        <w:r w:rsidR="00F71B8C">
          <w:rPr>
            <w:noProof/>
          </w:rPr>
          <w:t>4</w:t>
        </w:r>
      </w:fldSimple>
      <w:r>
        <w:t>. One-way ANOVA results for the data-driven job accessibility</w:t>
      </w:r>
      <w:bookmarkEnd w:id="55"/>
      <w:bookmarkEnd w:id="56"/>
    </w:p>
    <w:tbl>
      <w:tblPr>
        <w:tblStyle w:val="af1"/>
        <w:tblW w:w="9360" w:type="dxa"/>
        <w:tblBorders>
          <w:top w:val="single" w:sz="4" w:space="0" w:color="auto"/>
          <w:bottom w:val="single" w:sz="4" w:space="0" w:color="auto"/>
          <w:insideH w:val="single" w:sz="4" w:space="0" w:color="auto"/>
        </w:tblBorders>
        <w:tblLayout w:type="fixed"/>
        <w:tblLook w:val="0600" w:firstRow="0" w:lastRow="0" w:firstColumn="0" w:lastColumn="0" w:noHBand="1" w:noVBand="1"/>
      </w:tblPr>
      <w:tblGrid>
        <w:gridCol w:w="1560"/>
        <w:gridCol w:w="1560"/>
        <w:gridCol w:w="1560"/>
        <w:gridCol w:w="1560"/>
        <w:gridCol w:w="1560"/>
        <w:gridCol w:w="1560"/>
      </w:tblGrid>
      <w:tr w:rsidR="00A22402" w:rsidRPr="003023B5" w14:paraId="5E84F21A" w14:textId="77777777" w:rsidTr="003E4189">
        <w:trPr>
          <w:trHeight w:val="20"/>
        </w:trPr>
        <w:tc>
          <w:tcPr>
            <w:tcW w:w="1560" w:type="dxa"/>
            <w:shd w:val="clear" w:color="auto" w:fill="auto"/>
            <w:tcMar>
              <w:top w:w="100" w:type="dxa"/>
              <w:left w:w="100" w:type="dxa"/>
              <w:bottom w:w="100" w:type="dxa"/>
              <w:right w:w="100" w:type="dxa"/>
            </w:tcMar>
          </w:tcPr>
          <w:p w14:paraId="71531D11" w14:textId="77777777" w:rsidR="00A22402" w:rsidRPr="003023B5" w:rsidRDefault="00A22402" w:rsidP="00B12978">
            <w:pPr>
              <w:widowControl w:val="0"/>
              <w:jc w:val="center"/>
              <w:rPr>
                <w:rFonts w:eastAsia="Times New Roman" w:cstheme="majorBidi"/>
              </w:rPr>
            </w:pPr>
          </w:p>
        </w:tc>
        <w:tc>
          <w:tcPr>
            <w:tcW w:w="1560" w:type="dxa"/>
            <w:shd w:val="clear" w:color="auto" w:fill="auto"/>
            <w:tcMar>
              <w:top w:w="100" w:type="dxa"/>
              <w:left w:w="100" w:type="dxa"/>
              <w:bottom w:w="100" w:type="dxa"/>
              <w:right w:w="100" w:type="dxa"/>
            </w:tcMar>
          </w:tcPr>
          <w:p w14:paraId="1C8F0FB0" w14:textId="7BE4F364" w:rsidR="00A22402" w:rsidRPr="00DA41E9" w:rsidRDefault="00A22402" w:rsidP="00B12978">
            <w:pPr>
              <w:widowControl w:val="0"/>
              <w:jc w:val="center"/>
              <w:rPr>
                <w:rFonts w:eastAsia="Times New Roman" w:cstheme="majorBidi"/>
                <w:b/>
                <w:bCs/>
              </w:rPr>
            </w:pPr>
            <w:r w:rsidRPr="00DA41E9">
              <w:rPr>
                <w:rFonts w:eastAsia="Times New Roman" w:cstheme="majorBidi"/>
                <w:b/>
                <w:bCs/>
              </w:rPr>
              <w:t>Mean of low</w:t>
            </w:r>
            <w:r w:rsidR="004C335E">
              <w:rPr>
                <w:rFonts w:eastAsia="Times New Roman" w:cstheme="majorBidi"/>
                <w:b/>
                <w:bCs/>
              </w:rPr>
              <w:t>-</w:t>
            </w:r>
            <w:r w:rsidRPr="00DA41E9">
              <w:rPr>
                <w:rFonts w:eastAsia="Times New Roman" w:cstheme="majorBidi"/>
                <w:b/>
                <w:bCs/>
              </w:rPr>
              <w:t>income</w:t>
            </w:r>
          </w:p>
        </w:tc>
        <w:tc>
          <w:tcPr>
            <w:tcW w:w="1560" w:type="dxa"/>
            <w:shd w:val="clear" w:color="auto" w:fill="auto"/>
            <w:tcMar>
              <w:top w:w="100" w:type="dxa"/>
              <w:left w:w="100" w:type="dxa"/>
              <w:bottom w:w="100" w:type="dxa"/>
              <w:right w:w="100" w:type="dxa"/>
            </w:tcMar>
          </w:tcPr>
          <w:p w14:paraId="375985D1" w14:textId="195A3885" w:rsidR="00A22402" w:rsidRPr="00DA41E9" w:rsidRDefault="00A22402" w:rsidP="00B12978">
            <w:pPr>
              <w:widowControl w:val="0"/>
              <w:jc w:val="center"/>
              <w:rPr>
                <w:rFonts w:eastAsia="Times New Roman" w:cstheme="majorBidi"/>
                <w:b/>
                <w:bCs/>
              </w:rPr>
            </w:pPr>
            <w:r w:rsidRPr="00DA41E9">
              <w:rPr>
                <w:rFonts w:eastAsia="Times New Roman" w:cstheme="majorBidi"/>
                <w:b/>
                <w:bCs/>
              </w:rPr>
              <w:t>Mean of medium</w:t>
            </w:r>
            <w:r w:rsidR="004C335E">
              <w:rPr>
                <w:rFonts w:eastAsia="Times New Roman" w:cstheme="majorBidi"/>
                <w:b/>
                <w:bCs/>
              </w:rPr>
              <w:t>-</w:t>
            </w:r>
            <w:r w:rsidRPr="00DA41E9">
              <w:rPr>
                <w:rFonts w:eastAsia="Times New Roman" w:cstheme="majorBidi"/>
                <w:b/>
                <w:bCs/>
              </w:rPr>
              <w:t>income</w:t>
            </w:r>
          </w:p>
        </w:tc>
        <w:tc>
          <w:tcPr>
            <w:tcW w:w="1560" w:type="dxa"/>
            <w:shd w:val="clear" w:color="auto" w:fill="auto"/>
            <w:tcMar>
              <w:top w:w="100" w:type="dxa"/>
              <w:left w:w="100" w:type="dxa"/>
              <w:bottom w:w="100" w:type="dxa"/>
              <w:right w:w="100" w:type="dxa"/>
            </w:tcMar>
          </w:tcPr>
          <w:p w14:paraId="006F6338" w14:textId="3536FD17" w:rsidR="00A22402" w:rsidRPr="00DA41E9" w:rsidRDefault="00A22402" w:rsidP="00B12978">
            <w:pPr>
              <w:widowControl w:val="0"/>
              <w:jc w:val="center"/>
              <w:rPr>
                <w:rFonts w:eastAsia="Times New Roman" w:cstheme="majorBidi"/>
                <w:b/>
                <w:bCs/>
              </w:rPr>
            </w:pPr>
            <w:r w:rsidRPr="00DA41E9">
              <w:rPr>
                <w:rFonts w:eastAsia="Times New Roman" w:cstheme="majorBidi"/>
                <w:b/>
                <w:bCs/>
              </w:rPr>
              <w:t>Mean of high</w:t>
            </w:r>
            <w:r w:rsidR="004C335E">
              <w:rPr>
                <w:rFonts w:eastAsia="Times New Roman" w:cstheme="majorBidi"/>
                <w:b/>
                <w:bCs/>
              </w:rPr>
              <w:t>-</w:t>
            </w:r>
            <w:r w:rsidRPr="00DA41E9">
              <w:rPr>
                <w:rFonts w:eastAsia="Times New Roman" w:cstheme="majorBidi"/>
                <w:b/>
                <w:bCs/>
              </w:rPr>
              <w:t>income</w:t>
            </w:r>
          </w:p>
        </w:tc>
        <w:tc>
          <w:tcPr>
            <w:tcW w:w="1560" w:type="dxa"/>
            <w:shd w:val="clear" w:color="auto" w:fill="auto"/>
            <w:tcMar>
              <w:top w:w="100" w:type="dxa"/>
              <w:left w:w="100" w:type="dxa"/>
              <w:bottom w:w="100" w:type="dxa"/>
              <w:right w:w="100" w:type="dxa"/>
            </w:tcMar>
          </w:tcPr>
          <w:p w14:paraId="4C3E08FA" w14:textId="77777777" w:rsidR="00A22402" w:rsidRPr="00DA41E9" w:rsidRDefault="00A22402" w:rsidP="00B12978">
            <w:pPr>
              <w:widowControl w:val="0"/>
              <w:jc w:val="center"/>
              <w:rPr>
                <w:rFonts w:eastAsia="Times New Roman" w:cstheme="majorBidi"/>
                <w:b/>
                <w:bCs/>
              </w:rPr>
            </w:pPr>
            <w:r w:rsidRPr="00DA41E9">
              <w:rPr>
                <w:rFonts w:eastAsia="Times New Roman" w:cstheme="majorBidi"/>
                <w:b/>
                <w:bCs/>
              </w:rPr>
              <w:t>F value</w:t>
            </w:r>
          </w:p>
        </w:tc>
        <w:tc>
          <w:tcPr>
            <w:tcW w:w="1560" w:type="dxa"/>
            <w:shd w:val="clear" w:color="auto" w:fill="auto"/>
            <w:tcMar>
              <w:top w:w="100" w:type="dxa"/>
              <w:left w:w="100" w:type="dxa"/>
              <w:bottom w:w="100" w:type="dxa"/>
              <w:right w:w="100" w:type="dxa"/>
            </w:tcMar>
          </w:tcPr>
          <w:p w14:paraId="02EB2A0E" w14:textId="77777777" w:rsidR="00A22402" w:rsidRPr="00DA41E9" w:rsidRDefault="00A22402" w:rsidP="00B12978">
            <w:pPr>
              <w:widowControl w:val="0"/>
              <w:jc w:val="center"/>
              <w:rPr>
                <w:rFonts w:eastAsia="Times New Roman" w:cstheme="majorBidi"/>
                <w:b/>
                <w:bCs/>
              </w:rPr>
            </w:pPr>
            <w:r w:rsidRPr="00DA41E9">
              <w:rPr>
                <w:rFonts w:eastAsia="Times New Roman" w:cstheme="majorBidi"/>
                <w:b/>
                <w:bCs/>
              </w:rPr>
              <w:t>Significant?</w:t>
            </w:r>
          </w:p>
          <w:p w14:paraId="12B901C1" w14:textId="77777777" w:rsidR="00A22402" w:rsidRPr="00DA41E9" w:rsidRDefault="00A22402" w:rsidP="00B12978">
            <w:pPr>
              <w:widowControl w:val="0"/>
              <w:jc w:val="center"/>
              <w:rPr>
                <w:rFonts w:eastAsia="Times New Roman" w:cstheme="majorBidi"/>
                <w:b/>
                <w:bCs/>
              </w:rPr>
            </w:pPr>
            <w:r w:rsidRPr="00DA41E9">
              <w:rPr>
                <w:rFonts w:eastAsia="Times New Roman" w:cstheme="majorBidi"/>
                <w:b/>
                <w:bCs/>
              </w:rPr>
              <w:t>(P-value &lt;=0.05)</w:t>
            </w:r>
          </w:p>
        </w:tc>
      </w:tr>
      <w:tr w:rsidR="00A22402" w:rsidRPr="003023B5" w14:paraId="2C9B5CFA" w14:textId="77777777" w:rsidTr="003E4189">
        <w:trPr>
          <w:trHeight w:val="20"/>
        </w:trPr>
        <w:tc>
          <w:tcPr>
            <w:tcW w:w="1560" w:type="dxa"/>
            <w:shd w:val="clear" w:color="auto" w:fill="auto"/>
            <w:tcMar>
              <w:top w:w="100" w:type="dxa"/>
              <w:left w:w="100" w:type="dxa"/>
              <w:bottom w:w="100" w:type="dxa"/>
              <w:right w:w="100" w:type="dxa"/>
            </w:tcMar>
          </w:tcPr>
          <w:p w14:paraId="2D48A7A3" w14:textId="77777777" w:rsidR="00A22402" w:rsidRPr="00DA41E9" w:rsidRDefault="00A22402" w:rsidP="00B12978">
            <w:pPr>
              <w:widowControl w:val="0"/>
              <w:jc w:val="center"/>
              <w:rPr>
                <w:rFonts w:eastAsia="Times New Roman" w:cstheme="majorBidi"/>
                <w:b/>
                <w:bCs/>
              </w:rPr>
            </w:pPr>
            <w:r w:rsidRPr="00DA41E9">
              <w:rPr>
                <w:rFonts w:eastAsia="Times New Roman" w:cstheme="majorBidi"/>
                <w:b/>
                <w:bCs/>
              </w:rPr>
              <w:t>ONE-WAY ANOVA</w:t>
            </w:r>
            <w:r>
              <w:rPr>
                <w:rFonts w:eastAsia="Times New Roman" w:cstheme="majorBidi"/>
                <w:b/>
                <w:bCs/>
              </w:rPr>
              <w:t xml:space="preserve"> </w:t>
            </w:r>
          </w:p>
        </w:tc>
        <w:tc>
          <w:tcPr>
            <w:tcW w:w="1560" w:type="dxa"/>
            <w:shd w:val="clear" w:color="auto" w:fill="auto"/>
            <w:tcMar>
              <w:top w:w="100" w:type="dxa"/>
              <w:left w:w="100" w:type="dxa"/>
              <w:bottom w:w="100" w:type="dxa"/>
              <w:right w:w="100" w:type="dxa"/>
            </w:tcMar>
          </w:tcPr>
          <w:p w14:paraId="5753EA09" w14:textId="77777777" w:rsidR="00A22402" w:rsidRPr="003023B5" w:rsidRDefault="00A22402" w:rsidP="00B12978">
            <w:pPr>
              <w:widowControl w:val="0"/>
              <w:jc w:val="center"/>
              <w:rPr>
                <w:rFonts w:eastAsia="Times New Roman" w:cstheme="majorBidi"/>
              </w:rPr>
            </w:pPr>
            <w:r w:rsidRPr="003023B5">
              <w:rPr>
                <w:rFonts w:eastAsia="Times New Roman" w:cstheme="majorBidi"/>
              </w:rPr>
              <w:t>31.28</w:t>
            </w:r>
          </w:p>
        </w:tc>
        <w:tc>
          <w:tcPr>
            <w:tcW w:w="1560" w:type="dxa"/>
            <w:shd w:val="clear" w:color="auto" w:fill="auto"/>
            <w:tcMar>
              <w:top w:w="100" w:type="dxa"/>
              <w:left w:w="100" w:type="dxa"/>
              <w:bottom w:w="100" w:type="dxa"/>
              <w:right w:w="100" w:type="dxa"/>
            </w:tcMar>
          </w:tcPr>
          <w:p w14:paraId="49464298" w14:textId="77777777" w:rsidR="00A22402" w:rsidRPr="003023B5" w:rsidRDefault="00A22402" w:rsidP="00B12978">
            <w:pPr>
              <w:widowControl w:val="0"/>
              <w:jc w:val="center"/>
              <w:rPr>
                <w:rFonts w:eastAsia="Times New Roman" w:cstheme="majorBidi"/>
              </w:rPr>
            </w:pPr>
            <w:r w:rsidRPr="003023B5">
              <w:rPr>
                <w:rFonts w:eastAsia="Times New Roman" w:cstheme="majorBidi"/>
              </w:rPr>
              <w:t>32.76</w:t>
            </w:r>
          </w:p>
        </w:tc>
        <w:tc>
          <w:tcPr>
            <w:tcW w:w="1560" w:type="dxa"/>
            <w:shd w:val="clear" w:color="auto" w:fill="auto"/>
            <w:tcMar>
              <w:top w:w="100" w:type="dxa"/>
              <w:left w:w="100" w:type="dxa"/>
              <w:bottom w:w="100" w:type="dxa"/>
              <w:right w:w="100" w:type="dxa"/>
            </w:tcMar>
          </w:tcPr>
          <w:p w14:paraId="2775AD91" w14:textId="77777777" w:rsidR="00A22402" w:rsidRPr="003023B5" w:rsidRDefault="00A22402" w:rsidP="00B12978">
            <w:pPr>
              <w:widowControl w:val="0"/>
              <w:jc w:val="center"/>
              <w:rPr>
                <w:rFonts w:eastAsia="Times New Roman" w:cstheme="majorBidi"/>
              </w:rPr>
            </w:pPr>
            <w:r w:rsidRPr="003023B5">
              <w:rPr>
                <w:rFonts w:eastAsia="Times New Roman" w:cstheme="majorBidi"/>
              </w:rPr>
              <w:t>31.96</w:t>
            </w:r>
          </w:p>
        </w:tc>
        <w:tc>
          <w:tcPr>
            <w:tcW w:w="1560" w:type="dxa"/>
            <w:shd w:val="clear" w:color="auto" w:fill="auto"/>
            <w:tcMar>
              <w:top w:w="100" w:type="dxa"/>
              <w:left w:w="100" w:type="dxa"/>
              <w:bottom w:w="100" w:type="dxa"/>
              <w:right w:w="100" w:type="dxa"/>
            </w:tcMar>
          </w:tcPr>
          <w:p w14:paraId="6890602D" w14:textId="77777777" w:rsidR="00A22402" w:rsidRPr="003023B5" w:rsidRDefault="00A22402" w:rsidP="00B12978">
            <w:pPr>
              <w:widowControl w:val="0"/>
              <w:jc w:val="center"/>
              <w:rPr>
                <w:rFonts w:eastAsia="Times New Roman" w:cstheme="majorBidi"/>
              </w:rPr>
            </w:pPr>
            <w:r w:rsidRPr="003023B5">
              <w:rPr>
                <w:rFonts w:eastAsia="Times New Roman" w:cstheme="majorBidi"/>
              </w:rPr>
              <w:t>6.339</w:t>
            </w:r>
          </w:p>
        </w:tc>
        <w:tc>
          <w:tcPr>
            <w:tcW w:w="1560" w:type="dxa"/>
            <w:shd w:val="clear" w:color="auto" w:fill="auto"/>
            <w:tcMar>
              <w:top w:w="100" w:type="dxa"/>
              <w:left w:w="100" w:type="dxa"/>
              <w:bottom w:w="100" w:type="dxa"/>
              <w:right w:w="100" w:type="dxa"/>
            </w:tcMar>
          </w:tcPr>
          <w:p w14:paraId="05C689A6" w14:textId="77777777" w:rsidR="00A22402" w:rsidRPr="003023B5" w:rsidRDefault="00A22402" w:rsidP="00B12978">
            <w:pPr>
              <w:widowControl w:val="0"/>
              <w:jc w:val="center"/>
              <w:rPr>
                <w:rFonts w:eastAsia="Times New Roman" w:cstheme="majorBidi"/>
              </w:rPr>
            </w:pPr>
            <w:r w:rsidRPr="003023B5">
              <w:rPr>
                <w:rFonts w:eastAsia="Times New Roman" w:cstheme="majorBidi"/>
              </w:rPr>
              <w:t>YES (~0.0018)</w:t>
            </w:r>
          </w:p>
        </w:tc>
      </w:tr>
    </w:tbl>
    <w:p w14:paraId="5F4ABB16" w14:textId="77777777" w:rsidR="00A22402" w:rsidRPr="003023B5" w:rsidRDefault="00A22402" w:rsidP="00B12978">
      <w:pPr>
        <w:jc w:val="both"/>
        <w:rPr>
          <w:rFonts w:eastAsia="Times New Roman" w:cstheme="majorBidi"/>
        </w:rPr>
      </w:pPr>
    </w:p>
    <w:p w14:paraId="50F813C8" w14:textId="77777777" w:rsidR="00A22402" w:rsidRPr="00415936" w:rsidRDefault="00A22402" w:rsidP="00B12978">
      <w:pPr>
        <w:pStyle w:val="Caption"/>
        <w:rPr>
          <w:rFonts w:eastAsia="Times New Roman" w:cstheme="majorBidi"/>
        </w:rPr>
      </w:pPr>
      <w:bookmarkStart w:id="57" w:name="_Toc47973735"/>
      <w:bookmarkStart w:id="58" w:name="_Toc47974387"/>
      <w:r>
        <w:t xml:space="preserve">Table </w:t>
      </w:r>
      <w:fldSimple w:instr=" SEQ Table \* ARABIC ">
        <w:r>
          <w:rPr>
            <w:noProof/>
          </w:rPr>
          <w:t>5</w:t>
        </w:r>
      </w:fldSimple>
      <w:r>
        <w:t>. t-test results for the data-driven job accessibility</w:t>
      </w:r>
      <w:bookmarkEnd w:id="57"/>
      <w:bookmarkEnd w:id="58"/>
    </w:p>
    <w:tbl>
      <w:tblPr>
        <w:tblStyle w:val="af2"/>
        <w:tblW w:w="9360" w:type="dxa"/>
        <w:tblBorders>
          <w:top w:val="single" w:sz="4" w:space="0" w:color="auto"/>
          <w:bottom w:val="single" w:sz="4" w:space="0" w:color="auto"/>
        </w:tblBorders>
        <w:tblLayout w:type="fixed"/>
        <w:tblLook w:val="0600" w:firstRow="0" w:lastRow="0" w:firstColumn="0" w:lastColumn="0" w:noHBand="1" w:noVBand="1"/>
      </w:tblPr>
      <w:tblGrid>
        <w:gridCol w:w="1872"/>
        <w:gridCol w:w="1872"/>
        <w:gridCol w:w="1872"/>
        <w:gridCol w:w="1872"/>
        <w:gridCol w:w="1872"/>
      </w:tblGrid>
      <w:tr w:rsidR="00A22402" w:rsidRPr="003023B5" w14:paraId="795C28F4" w14:textId="77777777" w:rsidTr="003E4189">
        <w:trPr>
          <w:trHeight w:val="20"/>
        </w:trPr>
        <w:tc>
          <w:tcPr>
            <w:tcW w:w="1872" w:type="dxa"/>
            <w:tcBorders>
              <w:top w:val="single" w:sz="4" w:space="0" w:color="auto"/>
              <w:bottom w:val="single" w:sz="4" w:space="0" w:color="auto"/>
            </w:tcBorders>
            <w:shd w:val="clear" w:color="auto" w:fill="auto"/>
            <w:tcMar>
              <w:top w:w="100" w:type="dxa"/>
              <w:left w:w="100" w:type="dxa"/>
              <w:bottom w:w="100" w:type="dxa"/>
              <w:right w:w="100" w:type="dxa"/>
            </w:tcMar>
          </w:tcPr>
          <w:p w14:paraId="581BC2DC" w14:textId="77777777" w:rsidR="00A22402" w:rsidRPr="00DA41E9" w:rsidRDefault="00A22402" w:rsidP="00B12978">
            <w:pPr>
              <w:widowControl w:val="0"/>
              <w:jc w:val="center"/>
              <w:rPr>
                <w:rFonts w:eastAsia="Times New Roman" w:cstheme="majorBidi"/>
              </w:rPr>
            </w:pPr>
          </w:p>
        </w:tc>
        <w:tc>
          <w:tcPr>
            <w:tcW w:w="1872" w:type="dxa"/>
            <w:tcBorders>
              <w:top w:val="single" w:sz="4" w:space="0" w:color="auto"/>
              <w:bottom w:val="single" w:sz="4" w:space="0" w:color="auto"/>
            </w:tcBorders>
            <w:shd w:val="clear" w:color="auto" w:fill="auto"/>
            <w:tcMar>
              <w:top w:w="100" w:type="dxa"/>
              <w:left w:w="100" w:type="dxa"/>
              <w:bottom w:w="100" w:type="dxa"/>
              <w:right w:w="100" w:type="dxa"/>
            </w:tcMar>
          </w:tcPr>
          <w:p w14:paraId="3C0F5EA5" w14:textId="77777777" w:rsidR="00A22402" w:rsidRPr="00DA41E9" w:rsidRDefault="00A22402" w:rsidP="00B12978">
            <w:pPr>
              <w:widowControl w:val="0"/>
              <w:jc w:val="center"/>
              <w:rPr>
                <w:rFonts w:eastAsia="Times New Roman" w:cstheme="majorBidi"/>
                <w:b/>
                <w:bCs/>
              </w:rPr>
            </w:pPr>
            <w:r w:rsidRPr="00DA41E9">
              <w:rPr>
                <w:rFonts w:eastAsia="Times New Roman" w:cstheme="majorBidi"/>
                <w:b/>
                <w:bCs/>
              </w:rPr>
              <w:t>Mean of the first group</w:t>
            </w:r>
          </w:p>
        </w:tc>
        <w:tc>
          <w:tcPr>
            <w:tcW w:w="1872" w:type="dxa"/>
            <w:tcBorders>
              <w:top w:val="single" w:sz="4" w:space="0" w:color="auto"/>
              <w:bottom w:val="single" w:sz="4" w:space="0" w:color="auto"/>
            </w:tcBorders>
            <w:shd w:val="clear" w:color="auto" w:fill="auto"/>
            <w:tcMar>
              <w:top w:w="100" w:type="dxa"/>
              <w:left w:w="100" w:type="dxa"/>
              <w:bottom w:w="100" w:type="dxa"/>
              <w:right w:w="100" w:type="dxa"/>
            </w:tcMar>
          </w:tcPr>
          <w:p w14:paraId="34AEA8EC" w14:textId="77777777" w:rsidR="00A22402" w:rsidRPr="00DA41E9" w:rsidRDefault="00A22402" w:rsidP="00B12978">
            <w:pPr>
              <w:widowControl w:val="0"/>
              <w:jc w:val="center"/>
              <w:rPr>
                <w:rFonts w:eastAsia="Times New Roman" w:cstheme="majorBidi"/>
                <w:b/>
                <w:bCs/>
              </w:rPr>
            </w:pPr>
            <w:r w:rsidRPr="00DA41E9">
              <w:rPr>
                <w:rFonts w:eastAsia="Times New Roman" w:cstheme="majorBidi"/>
                <w:b/>
                <w:bCs/>
              </w:rPr>
              <w:t>Mean of the second group</w:t>
            </w:r>
          </w:p>
        </w:tc>
        <w:tc>
          <w:tcPr>
            <w:tcW w:w="1872" w:type="dxa"/>
            <w:tcBorders>
              <w:top w:val="single" w:sz="4" w:space="0" w:color="auto"/>
              <w:bottom w:val="single" w:sz="4" w:space="0" w:color="auto"/>
            </w:tcBorders>
            <w:shd w:val="clear" w:color="auto" w:fill="auto"/>
            <w:tcMar>
              <w:top w:w="100" w:type="dxa"/>
              <w:left w:w="100" w:type="dxa"/>
              <w:bottom w:w="100" w:type="dxa"/>
              <w:right w:w="100" w:type="dxa"/>
            </w:tcMar>
          </w:tcPr>
          <w:p w14:paraId="2B933C6E" w14:textId="77777777" w:rsidR="00A22402" w:rsidRPr="00DA41E9" w:rsidRDefault="00A22402" w:rsidP="00B12978">
            <w:pPr>
              <w:widowControl w:val="0"/>
              <w:jc w:val="center"/>
              <w:rPr>
                <w:rFonts w:eastAsia="Arial" w:cstheme="majorBidi"/>
                <w:b/>
                <w:bCs/>
                <w:sz w:val="22"/>
                <w:szCs w:val="22"/>
              </w:rPr>
            </w:pPr>
            <w:r w:rsidRPr="00DA41E9">
              <w:rPr>
                <w:rFonts w:eastAsia="Arial" w:cstheme="majorBidi"/>
                <w:b/>
                <w:bCs/>
                <w:sz w:val="22"/>
                <w:szCs w:val="22"/>
              </w:rPr>
              <w:t>t-value</w:t>
            </w:r>
          </w:p>
        </w:tc>
        <w:tc>
          <w:tcPr>
            <w:tcW w:w="1872" w:type="dxa"/>
            <w:tcBorders>
              <w:top w:val="single" w:sz="4" w:space="0" w:color="auto"/>
              <w:bottom w:val="single" w:sz="4" w:space="0" w:color="auto"/>
            </w:tcBorders>
            <w:shd w:val="clear" w:color="auto" w:fill="auto"/>
            <w:tcMar>
              <w:top w:w="100" w:type="dxa"/>
              <w:left w:w="100" w:type="dxa"/>
              <w:bottom w:w="100" w:type="dxa"/>
              <w:right w:w="100" w:type="dxa"/>
            </w:tcMar>
          </w:tcPr>
          <w:p w14:paraId="4A820181" w14:textId="77777777" w:rsidR="00A22402" w:rsidRPr="00DA41E9" w:rsidRDefault="00A22402" w:rsidP="00B12978">
            <w:pPr>
              <w:widowControl w:val="0"/>
              <w:jc w:val="center"/>
              <w:rPr>
                <w:rFonts w:eastAsia="Arial" w:cstheme="majorBidi"/>
                <w:b/>
                <w:bCs/>
                <w:sz w:val="22"/>
                <w:szCs w:val="22"/>
              </w:rPr>
            </w:pPr>
            <w:r w:rsidRPr="00DA41E9">
              <w:rPr>
                <w:rFonts w:eastAsia="Arial" w:cstheme="majorBidi"/>
                <w:b/>
                <w:bCs/>
                <w:sz w:val="22"/>
                <w:szCs w:val="22"/>
              </w:rPr>
              <w:t>Significant?</w:t>
            </w:r>
          </w:p>
          <w:p w14:paraId="78809EE1" w14:textId="77777777" w:rsidR="00A22402" w:rsidRPr="00DA41E9" w:rsidRDefault="00A22402" w:rsidP="00B12978">
            <w:pPr>
              <w:widowControl w:val="0"/>
              <w:jc w:val="center"/>
              <w:rPr>
                <w:rFonts w:eastAsia="Times New Roman" w:cstheme="majorBidi"/>
                <w:b/>
                <w:bCs/>
              </w:rPr>
            </w:pPr>
            <w:r w:rsidRPr="00DA41E9">
              <w:rPr>
                <w:rFonts w:eastAsia="Arial" w:cstheme="majorBidi"/>
                <w:b/>
                <w:bCs/>
                <w:sz w:val="22"/>
                <w:szCs w:val="22"/>
              </w:rPr>
              <w:t>(P-value &lt;0.05)</w:t>
            </w:r>
          </w:p>
        </w:tc>
      </w:tr>
      <w:tr w:rsidR="00A22402" w:rsidRPr="003023B5" w14:paraId="193F4C74" w14:textId="77777777" w:rsidTr="003E4189">
        <w:trPr>
          <w:trHeight w:val="20"/>
        </w:trPr>
        <w:tc>
          <w:tcPr>
            <w:tcW w:w="1872" w:type="dxa"/>
            <w:tcBorders>
              <w:top w:val="single" w:sz="4" w:space="0" w:color="auto"/>
            </w:tcBorders>
            <w:shd w:val="clear" w:color="auto" w:fill="auto"/>
            <w:tcMar>
              <w:top w:w="100" w:type="dxa"/>
              <w:left w:w="100" w:type="dxa"/>
              <w:bottom w:w="100" w:type="dxa"/>
              <w:right w:w="100" w:type="dxa"/>
            </w:tcMar>
          </w:tcPr>
          <w:p w14:paraId="5F9C055C" w14:textId="19982CBB" w:rsidR="00A22402" w:rsidRPr="00DA41E9" w:rsidRDefault="00A22402" w:rsidP="00B12978">
            <w:pPr>
              <w:widowControl w:val="0"/>
              <w:jc w:val="center"/>
              <w:rPr>
                <w:rFonts w:eastAsia="Times New Roman" w:cstheme="majorBidi"/>
              </w:rPr>
            </w:pPr>
            <w:r w:rsidRPr="00DA41E9">
              <w:rPr>
                <w:rFonts w:eastAsia="Times New Roman" w:cstheme="majorBidi"/>
              </w:rPr>
              <w:t>Low</w:t>
            </w:r>
            <w:r w:rsidR="004C335E">
              <w:rPr>
                <w:rFonts w:eastAsia="Times New Roman" w:cstheme="majorBidi"/>
              </w:rPr>
              <w:t>-</w:t>
            </w:r>
            <w:r w:rsidRPr="00DA41E9">
              <w:rPr>
                <w:rFonts w:eastAsia="Times New Roman" w:cstheme="majorBidi"/>
              </w:rPr>
              <w:t xml:space="preserve"> and Medium</w:t>
            </w:r>
            <w:r w:rsidR="004C335E">
              <w:rPr>
                <w:rFonts w:eastAsia="Times New Roman" w:cstheme="majorBidi"/>
              </w:rPr>
              <w:t>-</w:t>
            </w:r>
            <w:r w:rsidRPr="00DA41E9">
              <w:rPr>
                <w:rFonts w:eastAsia="Times New Roman" w:cstheme="majorBidi"/>
              </w:rPr>
              <w:t>income</w:t>
            </w:r>
          </w:p>
        </w:tc>
        <w:tc>
          <w:tcPr>
            <w:tcW w:w="1872" w:type="dxa"/>
            <w:tcBorders>
              <w:top w:val="single" w:sz="4" w:space="0" w:color="auto"/>
            </w:tcBorders>
            <w:shd w:val="clear" w:color="auto" w:fill="auto"/>
            <w:tcMar>
              <w:top w:w="100" w:type="dxa"/>
              <w:left w:w="100" w:type="dxa"/>
              <w:bottom w:w="100" w:type="dxa"/>
              <w:right w:w="100" w:type="dxa"/>
            </w:tcMar>
          </w:tcPr>
          <w:p w14:paraId="7F8689D6" w14:textId="77777777" w:rsidR="00A22402" w:rsidRPr="003023B5" w:rsidRDefault="00A22402" w:rsidP="00B12978">
            <w:pPr>
              <w:widowControl w:val="0"/>
              <w:jc w:val="center"/>
              <w:rPr>
                <w:rFonts w:eastAsia="Times New Roman" w:cstheme="majorBidi"/>
              </w:rPr>
            </w:pPr>
            <w:r w:rsidRPr="003023B5">
              <w:rPr>
                <w:rFonts w:eastAsia="Times New Roman" w:cstheme="majorBidi"/>
              </w:rPr>
              <w:t>31.28</w:t>
            </w:r>
          </w:p>
        </w:tc>
        <w:tc>
          <w:tcPr>
            <w:tcW w:w="1872" w:type="dxa"/>
            <w:tcBorders>
              <w:top w:val="single" w:sz="4" w:space="0" w:color="auto"/>
            </w:tcBorders>
            <w:shd w:val="clear" w:color="auto" w:fill="auto"/>
            <w:tcMar>
              <w:top w:w="100" w:type="dxa"/>
              <w:left w:w="100" w:type="dxa"/>
              <w:bottom w:w="100" w:type="dxa"/>
              <w:right w:w="100" w:type="dxa"/>
            </w:tcMar>
          </w:tcPr>
          <w:p w14:paraId="6762DAC4" w14:textId="77777777" w:rsidR="00A22402" w:rsidRPr="003023B5" w:rsidRDefault="00A22402" w:rsidP="00B12978">
            <w:pPr>
              <w:widowControl w:val="0"/>
              <w:jc w:val="center"/>
              <w:rPr>
                <w:rFonts w:eastAsia="Times New Roman" w:cstheme="majorBidi"/>
              </w:rPr>
            </w:pPr>
            <w:r w:rsidRPr="003023B5">
              <w:rPr>
                <w:rFonts w:eastAsia="Times New Roman" w:cstheme="majorBidi"/>
              </w:rPr>
              <w:t>32.76</w:t>
            </w:r>
          </w:p>
        </w:tc>
        <w:tc>
          <w:tcPr>
            <w:tcW w:w="1872" w:type="dxa"/>
            <w:tcBorders>
              <w:top w:val="single" w:sz="4" w:space="0" w:color="auto"/>
            </w:tcBorders>
            <w:shd w:val="clear" w:color="auto" w:fill="auto"/>
            <w:tcMar>
              <w:top w:w="100" w:type="dxa"/>
              <w:left w:w="100" w:type="dxa"/>
              <w:bottom w:w="100" w:type="dxa"/>
              <w:right w:w="100" w:type="dxa"/>
            </w:tcMar>
          </w:tcPr>
          <w:p w14:paraId="566F6D24" w14:textId="77777777" w:rsidR="00A22402" w:rsidRPr="003023B5" w:rsidRDefault="00A22402" w:rsidP="00B12978">
            <w:pPr>
              <w:widowControl w:val="0"/>
              <w:jc w:val="center"/>
              <w:rPr>
                <w:rFonts w:eastAsia="Times New Roman" w:cstheme="majorBidi"/>
              </w:rPr>
            </w:pPr>
            <w:r w:rsidRPr="003023B5">
              <w:rPr>
                <w:rFonts w:eastAsia="Times New Roman" w:cstheme="majorBidi"/>
              </w:rPr>
              <w:t>-3.017</w:t>
            </w:r>
          </w:p>
        </w:tc>
        <w:tc>
          <w:tcPr>
            <w:tcW w:w="1872" w:type="dxa"/>
            <w:tcBorders>
              <w:top w:val="single" w:sz="4" w:space="0" w:color="auto"/>
            </w:tcBorders>
            <w:shd w:val="clear" w:color="auto" w:fill="auto"/>
            <w:tcMar>
              <w:top w:w="100" w:type="dxa"/>
              <w:left w:w="100" w:type="dxa"/>
              <w:bottom w:w="100" w:type="dxa"/>
              <w:right w:w="100" w:type="dxa"/>
            </w:tcMar>
          </w:tcPr>
          <w:p w14:paraId="0BBAD30D" w14:textId="77777777" w:rsidR="00A22402" w:rsidRPr="003023B5" w:rsidRDefault="00A22402" w:rsidP="00B12978">
            <w:pPr>
              <w:widowControl w:val="0"/>
              <w:jc w:val="center"/>
              <w:rPr>
                <w:rFonts w:eastAsia="Times New Roman" w:cstheme="majorBidi"/>
              </w:rPr>
            </w:pPr>
            <w:r w:rsidRPr="003023B5">
              <w:rPr>
                <w:rFonts w:eastAsia="Times New Roman" w:cstheme="majorBidi"/>
              </w:rPr>
              <w:t>YES, (~ 0.0025)</w:t>
            </w:r>
          </w:p>
        </w:tc>
      </w:tr>
      <w:tr w:rsidR="00A22402" w:rsidRPr="003023B5" w14:paraId="026A80AF" w14:textId="77777777" w:rsidTr="003E4189">
        <w:trPr>
          <w:trHeight w:val="20"/>
        </w:trPr>
        <w:tc>
          <w:tcPr>
            <w:tcW w:w="1872" w:type="dxa"/>
            <w:shd w:val="clear" w:color="auto" w:fill="auto"/>
            <w:tcMar>
              <w:top w:w="100" w:type="dxa"/>
              <w:left w:w="100" w:type="dxa"/>
              <w:bottom w:w="100" w:type="dxa"/>
              <w:right w:w="100" w:type="dxa"/>
            </w:tcMar>
          </w:tcPr>
          <w:p w14:paraId="2C64B07E" w14:textId="7DF8BF72" w:rsidR="00A22402" w:rsidRPr="00DA41E9" w:rsidRDefault="00A22402" w:rsidP="00B12978">
            <w:pPr>
              <w:widowControl w:val="0"/>
              <w:jc w:val="center"/>
              <w:rPr>
                <w:rFonts w:eastAsia="Times New Roman" w:cstheme="majorBidi"/>
              </w:rPr>
            </w:pPr>
            <w:r w:rsidRPr="00DA41E9">
              <w:rPr>
                <w:rFonts w:eastAsia="Times New Roman" w:cstheme="majorBidi"/>
              </w:rPr>
              <w:t>Low</w:t>
            </w:r>
            <w:r w:rsidR="004C335E">
              <w:rPr>
                <w:rFonts w:eastAsia="Times New Roman" w:cstheme="majorBidi"/>
              </w:rPr>
              <w:t>-</w:t>
            </w:r>
            <w:r w:rsidRPr="00DA41E9">
              <w:rPr>
                <w:rFonts w:eastAsia="Times New Roman" w:cstheme="majorBidi"/>
              </w:rPr>
              <w:t xml:space="preserve"> and High</w:t>
            </w:r>
            <w:r w:rsidR="004C335E">
              <w:rPr>
                <w:rFonts w:eastAsia="Times New Roman" w:cstheme="majorBidi"/>
              </w:rPr>
              <w:t>-</w:t>
            </w:r>
            <w:r w:rsidRPr="00DA41E9">
              <w:rPr>
                <w:rFonts w:eastAsia="Times New Roman" w:cstheme="majorBidi"/>
              </w:rPr>
              <w:t>income</w:t>
            </w:r>
          </w:p>
        </w:tc>
        <w:tc>
          <w:tcPr>
            <w:tcW w:w="1872" w:type="dxa"/>
            <w:shd w:val="clear" w:color="auto" w:fill="auto"/>
            <w:tcMar>
              <w:top w:w="100" w:type="dxa"/>
              <w:left w:w="100" w:type="dxa"/>
              <w:bottom w:w="100" w:type="dxa"/>
              <w:right w:w="100" w:type="dxa"/>
            </w:tcMar>
          </w:tcPr>
          <w:p w14:paraId="2DD3AE03" w14:textId="77777777" w:rsidR="00A22402" w:rsidRPr="003023B5" w:rsidRDefault="00A22402" w:rsidP="00B12978">
            <w:pPr>
              <w:widowControl w:val="0"/>
              <w:jc w:val="center"/>
              <w:rPr>
                <w:rFonts w:eastAsia="Times New Roman" w:cstheme="majorBidi"/>
              </w:rPr>
            </w:pPr>
            <w:r w:rsidRPr="003023B5">
              <w:rPr>
                <w:rFonts w:eastAsia="Times New Roman" w:cstheme="majorBidi"/>
              </w:rPr>
              <w:t>31.28</w:t>
            </w:r>
          </w:p>
        </w:tc>
        <w:tc>
          <w:tcPr>
            <w:tcW w:w="1872" w:type="dxa"/>
            <w:shd w:val="clear" w:color="auto" w:fill="auto"/>
            <w:tcMar>
              <w:top w:w="100" w:type="dxa"/>
              <w:left w:w="100" w:type="dxa"/>
              <w:bottom w:w="100" w:type="dxa"/>
              <w:right w:w="100" w:type="dxa"/>
            </w:tcMar>
          </w:tcPr>
          <w:p w14:paraId="2CC77392" w14:textId="77777777" w:rsidR="00A22402" w:rsidRPr="003023B5" w:rsidRDefault="00A22402" w:rsidP="00B12978">
            <w:pPr>
              <w:widowControl w:val="0"/>
              <w:jc w:val="center"/>
              <w:rPr>
                <w:rFonts w:eastAsia="Times New Roman" w:cstheme="majorBidi"/>
              </w:rPr>
            </w:pPr>
            <w:r w:rsidRPr="003023B5">
              <w:rPr>
                <w:rFonts w:eastAsia="Times New Roman" w:cstheme="majorBidi"/>
              </w:rPr>
              <w:t>31.96</w:t>
            </w:r>
          </w:p>
        </w:tc>
        <w:tc>
          <w:tcPr>
            <w:tcW w:w="1872" w:type="dxa"/>
            <w:shd w:val="clear" w:color="auto" w:fill="auto"/>
            <w:tcMar>
              <w:top w:w="100" w:type="dxa"/>
              <w:left w:w="100" w:type="dxa"/>
              <w:bottom w:w="100" w:type="dxa"/>
              <w:right w:w="100" w:type="dxa"/>
            </w:tcMar>
          </w:tcPr>
          <w:p w14:paraId="7AA970A4" w14:textId="77777777" w:rsidR="00A22402" w:rsidRPr="003023B5" w:rsidRDefault="00A22402" w:rsidP="00B12978">
            <w:pPr>
              <w:widowControl w:val="0"/>
              <w:jc w:val="center"/>
              <w:rPr>
                <w:rFonts w:eastAsia="Times New Roman" w:cstheme="majorBidi"/>
              </w:rPr>
            </w:pPr>
            <w:r w:rsidRPr="003023B5">
              <w:rPr>
                <w:rFonts w:eastAsia="Times New Roman" w:cstheme="majorBidi"/>
              </w:rPr>
              <w:t>-1.139</w:t>
            </w:r>
          </w:p>
        </w:tc>
        <w:tc>
          <w:tcPr>
            <w:tcW w:w="1872" w:type="dxa"/>
            <w:shd w:val="clear" w:color="auto" w:fill="auto"/>
            <w:tcMar>
              <w:top w:w="100" w:type="dxa"/>
              <w:left w:w="100" w:type="dxa"/>
              <w:bottom w:w="100" w:type="dxa"/>
              <w:right w:w="100" w:type="dxa"/>
            </w:tcMar>
          </w:tcPr>
          <w:p w14:paraId="51534428" w14:textId="77777777" w:rsidR="00A22402" w:rsidRPr="003023B5" w:rsidRDefault="00A22402" w:rsidP="00B12978">
            <w:pPr>
              <w:widowControl w:val="0"/>
              <w:jc w:val="center"/>
              <w:rPr>
                <w:rFonts w:eastAsia="Times New Roman" w:cstheme="majorBidi"/>
              </w:rPr>
            </w:pPr>
            <w:r w:rsidRPr="003023B5">
              <w:rPr>
                <w:rFonts w:eastAsia="Times New Roman" w:cstheme="majorBidi"/>
              </w:rPr>
              <w:t>NO, (~ 0.1873)</w:t>
            </w:r>
          </w:p>
        </w:tc>
      </w:tr>
      <w:tr w:rsidR="00A22402" w:rsidRPr="003023B5" w14:paraId="0F8203AE" w14:textId="77777777" w:rsidTr="003E4189">
        <w:trPr>
          <w:trHeight w:val="20"/>
        </w:trPr>
        <w:tc>
          <w:tcPr>
            <w:tcW w:w="1872" w:type="dxa"/>
            <w:shd w:val="clear" w:color="auto" w:fill="auto"/>
            <w:tcMar>
              <w:top w:w="100" w:type="dxa"/>
              <w:left w:w="100" w:type="dxa"/>
              <w:bottom w:w="100" w:type="dxa"/>
              <w:right w:w="100" w:type="dxa"/>
            </w:tcMar>
          </w:tcPr>
          <w:p w14:paraId="4AD77E5C" w14:textId="4AD57D7D" w:rsidR="00A22402" w:rsidRPr="00DA41E9" w:rsidRDefault="00A22402" w:rsidP="00B12978">
            <w:pPr>
              <w:widowControl w:val="0"/>
              <w:jc w:val="center"/>
              <w:rPr>
                <w:rFonts w:eastAsia="Times New Roman" w:cstheme="majorBidi"/>
              </w:rPr>
            </w:pPr>
            <w:r w:rsidRPr="00DA41E9">
              <w:rPr>
                <w:rFonts w:eastAsia="Times New Roman" w:cstheme="majorBidi"/>
              </w:rPr>
              <w:t>Medium</w:t>
            </w:r>
            <w:r w:rsidR="004C335E">
              <w:rPr>
                <w:rFonts w:eastAsia="Times New Roman" w:cstheme="majorBidi"/>
              </w:rPr>
              <w:t>-</w:t>
            </w:r>
            <w:r w:rsidRPr="00DA41E9">
              <w:rPr>
                <w:rFonts w:eastAsia="Times New Roman" w:cstheme="majorBidi"/>
              </w:rPr>
              <w:t xml:space="preserve"> and High</w:t>
            </w:r>
            <w:r w:rsidR="004C335E">
              <w:rPr>
                <w:rFonts w:eastAsia="Times New Roman" w:cstheme="majorBidi"/>
              </w:rPr>
              <w:t>-</w:t>
            </w:r>
            <w:r w:rsidRPr="00DA41E9">
              <w:rPr>
                <w:rFonts w:eastAsia="Times New Roman" w:cstheme="majorBidi"/>
              </w:rPr>
              <w:t>income</w:t>
            </w:r>
          </w:p>
        </w:tc>
        <w:tc>
          <w:tcPr>
            <w:tcW w:w="1872" w:type="dxa"/>
            <w:shd w:val="clear" w:color="auto" w:fill="auto"/>
            <w:tcMar>
              <w:top w:w="100" w:type="dxa"/>
              <w:left w:w="100" w:type="dxa"/>
              <w:bottom w:w="100" w:type="dxa"/>
              <w:right w:w="100" w:type="dxa"/>
            </w:tcMar>
          </w:tcPr>
          <w:p w14:paraId="48175F86" w14:textId="77777777" w:rsidR="00A22402" w:rsidRPr="003023B5" w:rsidRDefault="00A22402" w:rsidP="00B12978">
            <w:pPr>
              <w:widowControl w:val="0"/>
              <w:jc w:val="center"/>
              <w:rPr>
                <w:rFonts w:eastAsia="Times New Roman" w:cstheme="majorBidi"/>
              </w:rPr>
            </w:pPr>
            <w:r w:rsidRPr="003023B5">
              <w:rPr>
                <w:rFonts w:eastAsia="Times New Roman" w:cstheme="majorBidi"/>
              </w:rPr>
              <w:t>32.76</w:t>
            </w:r>
          </w:p>
        </w:tc>
        <w:tc>
          <w:tcPr>
            <w:tcW w:w="1872" w:type="dxa"/>
            <w:shd w:val="clear" w:color="auto" w:fill="auto"/>
            <w:tcMar>
              <w:top w:w="100" w:type="dxa"/>
              <w:left w:w="100" w:type="dxa"/>
              <w:bottom w:w="100" w:type="dxa"/>
              <w:right w:w="100" w:type="dxa"/>
            </w:tcMar>
          </w:tcPr>
          <w:p w14:paraId="43B868D4" w14:textId="77777777" w:rsidR="00A22402" w:rsidRPr="003023B5" w:rsidRDefault="00A22402" w:rsidP="00B12978">
            <w:pPr>
              <w:widowControl w:val="0"/>
              <w:jc w:val="center"/>
              <w:rPr>
                <w:rFonts w:eastAsia="Times New Roman" w:cstheme="majorBidi"/>
              </w:rPr>
            </w:pPr>
            <w:r w:rsidRPr="003023B5">
              <w:rPr>
                <w:rFonts w:eastAsia="Times New Roman" w:cstheme="majorBidi"/>
              </w:rPr>
              <w:t>31.96</w:t>
            </w:r>
          </w:p>
        </w:tc>
        <w:tc>
          <w:tcPr>
            <w:tcW w:w="1872" w:type="dxa"/>
            <w:shd w:val="clear" w:color="auto" w:fill="auto"/>
            <w:tcMar>
              <w:top w:w="100" w:type="dxa"/>
              <w:left w:w="100" w:type="dxa"/>
              <w:bottom w:w="100" w:type="dxa"/>
              <w:right w:w="100" w:type="dxa"/>
            </w:tcMar>
          </w:tcPr>
          <w:p w14:paraId="149A5BFE" w14:textId="77777777" w:rsidR="00A22402" w:rsidRPr="003023B5" w:rsidRDefault="00A22402" w:rsidP="00B12978">
            <w:pPr>
              <w:widowControl w:val="0"/>
              <w:jc w:val="center"/>
              <w:rPr>
                <w:rFonts w:eastAsia="Times New Roman" w:cstheme="majorBidi"/>
              </w:rPr>
            </w:pPr>
            <w:r w:rsidRPr="003023B5">
              <w:rPr>
                <w:rFonts w:eastAsia="Times New Roman" w:cstheme="majorBidi"/>
              </w:rPr>
              <w:t>2.188</w:t>
            </w:r>
          </w:p>
        </w:tc>
        <w:tc>
          <w:tcPr>
            <w:tcW w:w="1872" w:type="dxa"/>
            <w:shd w:val="clear" w:color="auto" w:fill="auto"/>
            <w:tcMar>
              <w:top w:w="100" w:type="dxa"/>
              <w:left w:w="100" w:type="dxa"/>
              <w:bottom w:w="100" w:type="dxa"/>
              <w:right w:w="100" w:type="dxa"/>
            </w:tcMar>
          </w:tcPr>
          <w:p w14:paraId="00C7E3FD" w14:textId="77777777" w:rsidR="00A22402" w:rsidRPr="003023B5" w:rsidRDefault="00A22402" w:rsidP="00B12978">
            <w:pPr>
              <w:keepNext/>
              <w:widowControl w:val="0"/>
              <w:jc w:val="center"/>
              <w:rPr>
                <w:rFonts w:eastAsia="Times New Roman" w:cstheme="majorBidi"/>
              </w:rPr>
            </w:pPr>
            <w:r w:rsidRPr="003023B5">
              <w:rPr>
                <w:rFonts w:eastAsia="Times New Roman" w:cstheme="majorBidi"/>
              </w:rPr>
              <w:t>YES, (~ 0.0288)</w:t>
            </w:r>
          </w:p>
        </w:tc>
      </w:tr>
    </w:tbl>
    <w:p w14:paraId="09D3E87B" w14:textId="77777777" w:rsidR="00A22402" w:rsidRPr="003023B5" w:rsidRDefault="00A22402" w:rsidP="00B12978">
      <w:pPr>
        <w:rPr>
          <w:rFonts w:eastAsia="Times New Roman" w:cstheme="majorBidi"/>
          <w:b/>
        </w:rPr>
      </w:pPr>
    </w:p>
    <w:p w14:paraId="7BDD8A63" w14:textId="77777777" w:rsidR="00C4377E" w:rsidRPr="003023B5" w:rsidRDefault="008651F8" w:rsidP="00B12978">
      <w:pPr>
        <w:pStyle w:val="Heading2"/>
        <w:numPr>
          <w:ilvl w:val="1"/>
          <w:numId w:val="8"/>
        </w:numPr>
      </w:pPr>
      <w:r>
        <w:t xml:space="preserve"> </w:t>
      </w:r>
      <w:bookmarkStart w:id="59" w:name="_Toc68868929"/>
      <w:r w:rsidRPr="003023B5">
        <w:t xml:space="preserve">Food </w:t>
      </w:r>
      <w:r w:rsidR="00A503D2">
        <w:t xml:space="preserve">and Healthcare </w:t>
      </w:r>
      <w:r w:rsidRPr="003023B5">
        <w:t>Accessibility</w:t>
      </w:r>
      <w:bookmarkEnd w:id="59"/>
    </w:p>
    <w:p w14:paraId="7D12E642" w14:textId="77777777" w:rsidR="00C4377E" w:rsidRDefault="00C4377E" w:rsidP="00B12978">
      <w:pPr>
        <w:jc w:val="both"/>
        <w:rPr>
          <w:rFonts w:eastAsia="Times New Roman" w:cstheme="majorBidi"/>
        </w:rPr>
      </w:pPr>
    </w:p>
    <w:p w14:paraId="0571DF59" w14:textId="7B585209" w:rsidR="00F71B8C" w:rsidRDefault="00F636B3" w:rsidP="00264692">
      <w:pPr>
        <w:jc w:val="both"/>
        <w:rPr>
          <w:rFonts w:eastAsia="Times New Roman" w:cstheme="majorBidi"/>
        </w:rPr>
      </w:pPr>
      <w:r>
        <w:rPr>
          <w:rFonts w:eastAsia="Times New Roman" w:cstheme="majorBidi"/>
        </w:rPr>
        <w:t xml:space="preserve">The result for the food and healthcare accessibility shows a different trend with income. </w:t>
      </w:r>
      <w:r w:rsidRPr="00F636B3">
        <w:rPr>
          <w:rFonts w:eastAsia="Times New Roman" w:cstheme="majorBidi"/>
          <w:b/>
          <w:bCs/>
        </w:rPr>
        <w:fldChar w:fldCharType="begin"/>
      </w:r>
      <w:r w:rsidRPr="00F636B3">
        <w:rPr>
          <w:rFonts w:eastAsia="Times New Roman" w:cstheme="majorBidi"/>
          <w:b/>
          <w:bCs/>
        </w:rPr>
        <w:instrText xml:space="preserve"> REF _Ref47040277 \h </w:instrText>
      </w:r>
      <w:r>
        <w:rPr>
          <w:rFonts w:eastAsia="Times New Roman" w:cstheme="majorBidi"/>
          <w:b/>
          <w:bCs/>
        </w:rPr>
        <w:instrText xml:space="preserve"> \* MERGEFORMAT </w:instrText>
      </w:r>
      <w:r w:rsidRPr="00F636B3">
        <w:rPr>
          <w:rFonts w:eastAsia="Times New Roman" w:cstheme="majorBidi"/>
          <w:b/>
          <w:bCs/>
        </w:rPr>
      </w:r>
      <w:r w:rsidRPr="00F636B3">
        <w:rPr>
          <w:rFonts w:eastAsia="Times New Roman" w:cstheme="majorBidi"/>
          <w:b/>
          <w:bCs/>
        </w:rPr>
        <w:fldChar w:fldCharType="separate"/>
      </w:r>
      <w:r w:rsidR="001524A1" w:rsidRPr="001524A1">
        <w:rPr>
          <w:b/>
          <w:bCs/>
        </w:rPr>
        <w:t xml:space="preserve">Figure </w:t>
      </w:r>
      <w:r w:rsidR="001524A1" w:rsidRPr="001524A1">
        <w:rPr>
          <w:b/>
          <w:bCs/>
          <w:noProof/>
        </w:rPr>
        <w:t>9</w:t>
      </w:r>
      <w:r w:rsidRPr="00F636B3">
        <w:rPr>
          <w:rFonts w:eastAsia="Times New Roman" w:cstheme="majorBidi"/>
          <w:b/>
          <w:bCs/>
        </w:rPr>
        <w:fldChar w:fldCharType="end"/>
      </w:r>
      <w:r>
        <w:rPr>
          <w:rFonts w:eastAsia="Times New Roman" w:cstheme="majorBidi"/>
          <w:b/>
          <w:bCs/>
        </w:rPr>
        <w:t xml:space="preserve"> </w:t>
      </w:r>
      <w:r>
        <w:rPr>
          <w:rFonts w:eastAsia="Times New Roman" w:cstheme="majorBidi"/>
        </w:rPr>
        <w:t xml:space="preserve">shows that both accessibilities increase by increasing income (lower value means higher accessibility). As a result, </w:t>
      </w:r>
      <w:r w:rsidR="00266443">
        <w:rPr>
          <w:rFonts w:eastAsia="Times New Roman" w:cstheme="majorBidi"/>
        </w:rPr>
        <w:t>higher-</w:t>
      </w:r>
      <w:r>
        <w:rPr>
          <w:rFonts w:eastAsia="Times New Roman" w:cstheme="majorBidi"/>
        </w:rPr>
        <w:t xml:space="preserve">income neighborhoods are shown to </w:t>
      </w:r>
      <w:r w:rsidR="00014913">
        <w:rPr>
          <w:rFonts w:eastAsia="Times New Roman" w:cstheme="majorBidi"/>
        </w:rPr>
        <w:t>be more accessible</w:t>
      </w:r>
      <w:r w:rsidR="00264692">
        <w:rPr>
          <w:rFonts w:eastAsia="Times New Roman" w:cstheme="majorBidi"/>
        </w:rPr>
        <w:t xml:space="preserve"> </w:t>
      </w:r>
      <w:r>
        <w:rPr>
          <w:rFonts w:eastAsia="Times New Roman" w:cstheme="majorBidi"/>
        </w:rPr>
        <w:t>to essential needs such as food and healthcare.</w:t>
      </w:r>
    </w:p>
    <w:p w14:paraId="72B1401A" w14:textId="14F5159E" w:rsidR="00F71B8C" w:rsidRDefault="00F71B8C" w:rsidP="00B12978">
      <w:pPr>
        <w:jc w:val="both"/>
        <w:rPr>
          <w:rFonts w:eastAsia="Times New Roman" w:cstheme="majorBidi"/>
        </w:rPr>
      </w:pPr>
    </w:p>
    <w:p w14:paraId="6D1B057A" w14:textId="2F907C3E" w:rsidR="00F71B8C" w:rsidRDefault="00F71B8C" w:rsidP="00B12978">
      <w:pPr>
        <w:jc w:val="both"/>
        <w:rPr>
          <w:rFonts w:eastAsia="Times New Roman" w:cstheme="majorBidi"/>
        </w:rPr>
      </w:pPr>
      <w:r>
        <w:rPr>
          <w:rFonts w:eastAsia="Times New Roman" w:cstheme="majorBidi"/>
        </w:rPr>
        <w:t>The statistical tests confirm the significance of the results. The one-way ANOVA for both food accessibility and healthcare accessibility show</w:t>
      </w:r>
      <w:r w:rsidR="004C335E">
        <w:rPr>
          <w:rFonts w:eastAsia="Times New Roman" w:cstheme="majorBidi"/>
        </w:rPr>
        <w:t>s</w:t>
      </w:r>
      <w:r>
        <w:rPr>
          <w:rFonts w:eastAsia="Times New Roman" w:cstheme="majorBidi"/>
        </w:rPr>
        <w:t xml:space="preserve"> significant differences (</w:t>
      </w:r>
      <w:r w:rsidRPr="00F636B3">
        <w:rPr>
          <w:rFonts w:eastAsia="Times New Roman" w:cstheme="majorBidi"/>
          <w:b/>
          <w:bCs/>
        </w:rPr>
        <w:fldChar w:fldCharType="begin"/>
      </w:r>
      <w:r w:rsidRPr="00F636B3">
        <w:rPr>
          <w:rFonts w:eastAsia="Times New Roman" w:cstheme="majorBidi"/>
          <w:b/>
          <w:bCs/>
        </w:rPr>
        <w:instrText xml:space="preserve"> REF _Ref47040478 \h </w:instrText>
      </w:r>
      <w:r>
        <w:rPr>
          <w:rFonts w:eastAsia="Times New Roman" w:cstheme="majorBidi"/>
          <w:b/>
          <w:bCs/>
        </w:rPr>
        <w:instrText xml:space="preserve"> \* MERGEFORMAT </w:instrText>
      </w:r>
      <w:r w:rsidRPr="00F636B3">
        <w:rPr>
          <w:rFonts w:eastAsia="Times New Roman" w:cstheme="majorBidi"/>
          <w:b/>
          <w:bCs/>
        </w:rPr>
      </w:r>
      <w:r w:rsidRPr="00F636B3">
        <w:rPr>
          <w:rFonts w:eastAsia="Times New Roman" w:cstheme="majorBidi"/>
          <w:b/>
          <w:bCs/>
        </w:rPr>
        <w:fldChar w:fldCharType="separate"/>
      </w:r>
      <w:r w:rsidRPr="00F636B3">
        <w:rPr>
          <w:b/>
          <w:bCs/>
        </w:rPr>
        <w:t xml:space="preserve">Table </w:t>
      </w:r>
      <w:r w:rsidRPr="00F636B3">
        <w:rPr>
          <w:b/>
          <w:bCs/>
          <w:noProof/>
        </w:rPr>
        <w:t>6</w:t>
      </w:r>
      <w:r w:rsidRPr="00F636B3">
        <w:rPr>
          <w:rFonts w:eastAsia="Times New Roman" w:cstheme="majorBidi"/>
          <w:b/>
          <w:bCs/>
        </w:rPr>
        <w:fldChar w:fldCharType="end"/>
      </w:r>
      <w:r w:rsidRPr="00F636B3">
        <w:rPr>
          <w:rFonts w:eastAsia="Times New Roman" w:cstheme="majorBidi"/>
        </w:rPr>
        <w:t>)</w:t>
      </w:r>
      <w:r>
        <w:rPr>
          <w:rFonts w:eastAsia="Times New Roman" w:cstheme="majorBidi"/>
        </w:rPr>
        <w:t>. Pairwise tests show that the difference between the low-income and medium-income zones is not significant, but high-income zones have significantly higher accessibility for both food and healthcare.</w:t>
      </w:r>
    </w:p>
    <w:p w14:paraId="194AFEBB" w14:textId="77777777" w:rsidR="00F71B8C" w:rsidRPr="00F636B3" w:rsidRDefault="00F71B8C" w:rsidP="00B12978">
      <w:pPr>
        <w:jc w:val="both"/>
        <w:rPr>
          <w:rFonts w:eastAsia="Times New Roman" w:cstheme="majorBid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9"/>
        <w:gridCol w:w="4661"/>
      </w:tblGrid>
      <w:tr w:rsidR="00E95F75" w:rsidRPr="00E10098" w14:paraId="1CE8A6E7" w14:textId="77777777" w:rsidTr="00B871B4">
        <w:tc>
          <w:tcPr>
            <w:tcW w:w="4675" w:type="dxa"/>
            <w:vAlign w:val="center"/>
          </w:tcPr>
          <w:p w14:paraId="164949D8" w14:textId="77777777" w:rsidR="00E95F75" w:rsidRDefault="00E95F75" w:rsidP="00B12978">
            <w:pPr>
              <w:keepNext/>
              <w:jc w:val="center"/>
              <w:rPr>
                <w:rFonts w:eastAsia="Times New Roman" w:cstheme="majorBidi"/>
                <w:b/>
                <w:color w:val="000000"/>
              </w:rPr>
            </w:pPr>
            <w:r w:rsidRPr="003023B5">
              <w:rPr>
                <w:rFonts w:eastAsia="Times New Roman" w:cstheme="majorBidi"/>
                <w:noProof/>
              </w:rPr>
              <w:lastRenderedPageBreak/>
              <w:drawing>
                <wp:inline distT="114300" distB="114300" distL="114300" distR="114300" wp14:anchorId="52102EA8" wp14:editId="51DAD260">
                  <wp:extent cx="2848229" cy="2138363"/>
                  <wp:effectExtent l="0" t="0" r="0" b="0"/>
                  <wp:docPr id="23" name="image12.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23" name="image12.png" descr="A close up of a map&#10;&#10;Description automatically generated"/>
                          <pic:cNvPicPr preferRelativeResize="0"/>
                        </pic:nvPicPr>
                        <pic:blipFill>
                          <a:blip r:embed="rId22"/>
                          <a:srcRect/>
                          <a:stretch>
                            <a:fillRect/>
                          </a:stretch>
                        </pic:blipFill>
                        <pic:spPr>
                          <a:xfrm>
                            <a:off x="0" y="0"/>
                            <a:ext cx="2848229" cy="2138363"/>
                          </a:xfrm>
                          <a:prstGeom prst="rect">
                            <a:avLst/>
                          </a:prstGeom>
                          <a:ln/>
                        </pic:spPr>
                      </pic:pic>
                    </a:graphicData>
                  </a:graphic>
                </wp:inline>
              </w:drawing>
            </w:r>
          </w:p>
          <w:p w14:paraId="14A2ABDA" w14:textId="77777777" w:rsidR="00E95F75" w:rsidRPr="00E10098" w:rsidRDefault="00E95F75" w:rsidP="00B12978">
            <w:pPr>
              <w:keepNext/>
              <w:jc w:val="center"/>
              <w:rPr>
                <w:rFonts w:eastAsia="Times New Roman" w:cstheme="majorBidi"/>
                <w:b/>
                <w:color w:val="000000"/>
              </w:rPr>
            </w:pPr>
            <w:r w:rsidRPr="00E10098">
              <w:rPr>
                <w:b/>
                <w:iCs/>
                <w:color w:val="000000" w:themeColor="text1"/>
                <w:sz w:val="20"/>
                <w:szCs w:val="18"/>
              </w:rPr>
              <w:t>(a)</w:t>
            </w:r>
          </w:p>
        </w:tc>
        <w:tc>
          <w:tcPr>
            <w:tcW w:w="4675" w:type="dxa"/>
            <w:vAlign w:val="center"/>
          </w:tcPr>
          <w:p w14:paraId="3FA78F81" w14:textId="77777777" w:rsidR="00E95F75" w:rsidRDefault="00E95F75" w:rsidP="00B12978">
            <w:pPr>
              <w:keepNext/>
              <w:jc w:val="center"/>
              <w:rPr>
                <w:rFonts w:eastAsia="Times New Roman" w:cstheme="majorBidi"/>
                <w:b/>
                <w:color w:val="000000"/>
              </w:rPr>
            </w:pPr>
            <w:r w:rsidRPr="003023B5">
              <w:rPr>
                <w:rFonts w:eastAsia="Times New Roman" w:cstheme="majorBidi"/>
                <w:noProof/>
              </w:rPr>
              <w:drawing>
                <wp:inline distT="114300" distB="114300" distL="114300" distR="114300" wp14:anchorId="52C58391" wp14:editId="7E553195">
                  <wp:extent cx="2824163" cy="2122991"/>
                  <wp:effectExtent l="0" t="0" r="0" b="0"/>
                  <wp:docPr id="24" name="image14.png" descr="A close up of a map&#10;&#10;Description automatically generated"/>
                  <wp:cNvGraphicFramePr/>
                  <a:graphic xmlns:a="http://schemas.openxmlformats.org/drawingml/2006/main">
                    <a:graphicData uri="http://schemas.openxmlformats.org/drawingml/2006/picture">
                      <pic:pic xmlns:pic="http://schemas.openxmlformats.org/drawingml/2006/picture">
                        <pic:nvPicPr>
                          <pic:cNvPr id="24" name="image14.png" descr="A close up of a map&#10;&#10;Description automatically generated"/>
                          <pic:cNvPicPr preferRelativeResize="0"/>
                        </pic:nvPicPr>
                        <pic:blipFill>
                          <a:blip r:embed="rId23"/>
                          <a:srcRect/>
                          <a:stretch>
                            <a:fillRect/>
                          </a:stretch>
                        </pic:blipFill>
                        <pic:spPr>
                          <a:xfrm>
                            <a:off x="0" y="0"/>
                            <a:ext cx="2824163" cy="2122991"/>
                          </a:xfrm>
                          <a:prstGeom prst="rect">
                            <a:avLst/>
                          </a:prstGeom>
                          <a:ln/>
                        </pic:spPr>
                      </pic:pic>
                    </a:graphicData>
                  </a:graphic>
                </wp:inline>
              </w:drawing>
            </w:r>
          </w:p>
          <w:p w14:paraId="1A392261" w14:textId="77777777" w:rsidR="00E95F75" w:rsidRPr="00E10098" w:rsidRDefault="00E95F75" w:rsidP="00B12978">
            <w:pPr>
              <w:keepNext/>
              <w:jc w:val="center"/>
              <w:rPr>
                <w:rFonts w:eastAsia="Times New Roman" w:cstheme="majorBidi"/>
                <w:b/>
                <w:color w:val="000000"/>
              </w:rPr>
            </w:pPr>
            <w:r w:rsidRPr="00E10098">
              <w:rPr>
                <w:b/>
                <w:iCs/>
                <w:color w:val="000000" w:themeColor="text1"/>
                <w:sz w:val="20"/>
                <w:szCs w:val="18"/>
              </w:rPr>
              <w:t>(b)</w:t>
            </w:r>
          </w:p>
        </w:tc>
      </w:tr>
    </w:tbl>
    <w:p w14:paraId="2457A038" w14:textId="4165329D" w:rsidR="00E95F75" w:rsidRDefault="00E95F75" w:rsidP="00B12978">
      <w:pPr>
        <w:pStyle w:val="Caption"/>
        <w:keepNext/>
      </w:pPr>
      <w:bookmarkStart w:id="60" w:name="_Ref47040277"/>
      <w:bookmarkStart w:id="61" w:name="_Toc68869794"/>
      <w:r>
        <w:t xml:space="preserve">Figure </w:t>
      </w:r>
      <w:fldSimple w:instr=" SEQ Figure \* ARABIC ">
        <w:r w:rsidR="00FA2373">
          <w:rPr>
            <w:noProof/>
          </w:rPr>
          <w:t>9</w:t>
        </w:r>
      </w:fldSimple>
      <w:bookmarkEnd w:id="60"/>
      <w:r>
        <w:t xml:space="preserve">. </w:t>
      </w:r>
      <w:r w:rsidRPr="00910F4D">
        <w:t xml:space="preserve">Polynomial regression between </w:t>
      </w:r>
      <w:r w:rsidR="00B12978">
        <w:t>m</w:t>
      </w:r>
      <w:r w:rsidRPr="00910F4D">
        <w:t xml:space="preserve">edian household income in 2017 and </w:t>
      </w:r>
      <w:r w:rsidR="00294A96">
        <w:t>the data-driven</w:t>
      </w:r>
      <w:r w:rsidRPr="00910F4D">
        <w:t xml:space="preserve"> food (a) and healthcare (b)</w:t>
      </w:r>
      <w:r w:rsidR="00294A96">
        <w:t xml:space="preserve"> accessibility</w:t>
      </w:r>
      <w:bookmarkEnd w:id="61"/>
    </w:p>
    <w:p w14:paraId="63189F26" w14:textId="3E4CAE21" w:rsidR="00CE3F26" w:rsidRPr="003023B5" w:rsidRDefault="00CE3F26" w:rsidP="00B12978">
      <w:pPr>
        <w:jc w:val="both"/>
        <w:rPr>
          <w:rFonts w:eastAsia="Times New Roman" w:cstheme="majorBidi"/>
        </w:rPr>
      </w:pPr>
    </w:p>
    <w:p w14:paraId="6D085436" w14:textId="55C17770" w:rsidR="00DA41E9" w:rsidRDefault="00DA41E9" w:rsidP="00B12978">
      <w:pPr>
        <w:pStyle w:val="Caption"/>
        <w:keepNext/>
      </w:pPr>
      <w:bookmarkStart w:id="62" w:name="_Ref47040478"/>
      <w:bookmarkStart w:id="63" w:name="_Toc47973736"/>
      <w:bookmarkStart w:id="64" w:name="_Toc47974388"/>
      <w:r>
        <w:t xml:space="preserve">Table </w:t>
      </w:r>
      <w:fldSimple w:instr=" SEQ Table \* ARABIC ">
        <w:r w:rsidR="00FA21D7">
          <w:rPr>
            <w:noProof/>
          </w:rPr>
          <w:t>6</w:t>
        </w:r>
      </w:fldSimple>
      <w:bookmarkEnd w:id="62"/>
      <w:r>
        <w:t xml:space="preserve">. </w:t>
      </w:r>
      <w:r w:rsidR="00415936">
        <w:t xml:space="preserve">One-way ANOVA results for </w:t>
      </w:r>
      <w:r w:rsidR="00294A96">
        <w:t xml:space="preserve">the data-driven </w:t>
      </w:r>
      <w:r w:rsidR="00415936">
        <w:t xml:space="preserve">food </w:t>
      </w:r>
      <w:r w:rsidR="00A503D2">
        <w:t xml:space="preserve">and healthcare </w:t>
      </w:r>
      <w:r w:rsidR="00415936">
        <w:t>accessibility</w:t>
      </w:r>
      <w:bookmarkEnd w:id="63"/>
      <w:bookmarkEnd w:id="64"/>
    </w:p>
    <w:tbl>
      <w:tblPr>
        <w:tblStyle w:val="af3"/>
        <w:tblW w:w="9360" w:type="dxa"/>
        <w:tblInd w:w="5" w:type="dxa"/>
        <w:tblLayout w:type="fixed"/>
        <w:tblLook w:val="04A0" w:firstRow="1" w:lastRow="0" w:firstColumn="1" w:lastColumn="0" w:noHBand="0" w:noVBand="1"/>
      </w:tblPr>
      <w:tblGrid>
        <w:gridCol w:w="1530"/>
        <w:gridCol w:w="1440"/>
        <w:gridCol w:w="1890"/>
        <w:gridCol w:w="1620"/>
        <w:gridCol w:w="990"/>
        <w:gridCol w:w="1890"/>
      </w:tblGrid>
      <w:tr w:rsidR="00F71B8C" w:rsidRPr="003023B5" w14:paraId="21615803" w14:textId="77777777" w:rsidTr="00AA34CA">
        <w:trPr>
          <w:trHeight w:val="20"/>
        </w:trPr>
        <w:tc>
          <w:tcPr>
            <w:tcW w:w="1530" w:type="dxa"/>
            <w:tcBorders>
              <w:top w:val="single" w:sz="4" w:space="0" w:color="auto"/>
              <w:bottom w:val="single" w:sz="4" w:space="0" w:color="auto"/>
            </w:tcBorders>
          </w:tcPr>
          <w:p w14:paraId="7289DD45" w14:textId="77777777" w:rsidR="00F71B8C" w:rsidRPr="003023B5" w:rsidRDefault="00F71B8C" w:rsidP="00B12978">
            <w:pPr>
              <w:widowControl w:val="0"/>
              <w:jc w:val="center"/>
              <w:rPr>
                <w:rFonts w:eastAsia="Times New Roman" w:cstheme="majorBidi"/>
              </w:rPr>
            </w:pPr>
          </w:p>
        </w:tc>
        <w:tc>
          <w:tcPr>
            <w:tcW w:w="1440" w:type="dxa"/>
            <w:tcBorders>
              <w:top w:val="single" w:sz="4" w:space="0" w:color="auto"/>
              <w:bottom w:val="single" w:sz="4" w:space="0" w:color="auto"/>
            </w:tcBorders>
          </w:tcPr>
          <w:p w14:paraId="2DFA885E" w14:textId="7B3BEEA9" w:rsidR="00F71B8C" w:rsidRPr="00DA41E9" w:rsidRDefault="00F71B8C" w:rsidP="00B12978">
            <w:pPr>
              <w:widowControl w:val="0"/>
              <w:jc w:val="center"/>
              <w:rPr>
                <w:rFonts w:eastAsia="Times New Roman" w:cstheme="majorBidi"/>
                <w:b/>
                <w:bCs/>
              </w:rPr>
            </w:pPr>
            <w:r w:rsidRPr="00DA41E9">
              <w:rPr>
                <w:rFonts w:eastAsia="Times New Roman" w:cstheme="majorBidi"/>
                <w:b/>
                <w:bCs/>
              </w:rPr>
              <w:t>Mean of low</w:t>
            </w:r>
            <w:r w:rsidR="004C335E">
              <w:rPr>
                <w:rFonts w:eastAsia="Times New Roman" w:cstheme="majorBidi"/>
                <w:b/>
                <w:bCs/>
              </w:rPr>
              <w:t>-</w:t>
            </w:r>
            <w:r w:rsidRPr="00DA41E9">
              <w:rPr>
                <w:rFonts w:eastAsia="Times New Roman" w:cstheme="majorBidi"/>
                <w:b/>
                <w:bCs/>
              </w:rPr>
              <w:t>income</w:t>
            </w:r>
          </w:p>
        </w:tc>
        <w:tc>
          <w:tcPr>
            <w:tcW w:w="1890" w:type="dxa"/>
            <w:tcBorders>
              <w:top w:val="single" w:sz="4" w:space="0" w:color="auto"/>
              <w:bottom w:val="single" w:sz="4" w:space="0" w:color="auto"/>
            </w:tcBorders>
          </w:tcPr>
          <w:p w14:paraId="7F4E51FD" w14:textId="453FC9D2" w:rsidR="00F71B8C" w:rsidRPr="00DA41E9" w:rsidRDefault="00F71B8C" w:rsidP="00B12978">
            <w:pPr>
              <w:widowControl w:val="0"/>
              <w:jc w:val="center"/>
              <w:rPr>
                <w:rFonts w:eastAsia="Times New Roman" w:cstheme="majorBidi"/>
                <w:b/>
                <w:bCs/>
              </w:rPr>
            </w:pPr>
            <w:r w:rsidRPr="00DA41E9">
              <w:rPr>
                <w:rFonts w:eastAsia="Times New Roman" w:cstheme="majorBidi"/>
                <w:b/>
                <w:bCs/>
              </w:rPr>
              <w:t>Mean of medium</w:t>
            </w:r>
            <w:r w:rsidR="004C335E">
              <w:rPr>
                <w:rFonts w:eastAsia="Times New Roman" w:cstheme="majorBidi"/>
                <w:b/>
                <w:bCs/>
              </w:rPr>
              <w:t>-</w:t>
            </w:r>
            <w:r w:rsidRPr="00DA41E9">
              <w:rPr>
                <w:rFonts w:eastAsia="Times New Roman" w:cstheme="majorBidi"/>
                <w:b/>
                <w:bCs/>
              </w:rPr>
              <w:t>income</w:t>
            </w:r>
          </w:p>
        </w:tc>
        <w:tc>
          <w:tcPr>
            <w:tcW w:w="1620" w:type="dxa"/>
            <w:tcBorders>
              <w:top w:val="single" w:sz="4" w:space="0" w:color="auto"/>
              <w:bottom w:val="single" w:sz="4" w:space="0" w:color="auto"/>
            </w:tcBorders>
          </w:tcPr>
          <w:p w14:paraId="7AAC60ED" w14:textId="3B2E6404" w:rsidR="00F71B8C" w:rsidRPr="00DA41E9" w:rsidRDefault="00F71B8C" w:rsidP="00B12978">
            <w:pPr>
              <w:widowControl w:val="0"/>
              <w:jc w:val="center"/>
              <w:rPr>
                <w:rFonts w:eastAsia="Times New Roman" w:cstheme="majorBidi"/>
                <w:b/>
                <w:bCs/>
              </w:rPr>
            </w:pPr>
            <w:r w:rsidRPr="00DA41E9">
              <w:rPr>
                <w:rFonts w:eastAsia="Times New Roman" w:cstheme="majorBidi"/>
                <w:b/>
                <w:bCs/>
              </w:rPr>
              <w:t>Mean of high</w:t>
            </w:r>
            <w:r w:rsidR="004C335E">
              <w:rPr>
                <w:rFonts w:eastAsia="Times New Roman" w:cstheme="majorBidi"/>
                <w:b/>
                <w:bCs/>
              </w:rPr>
              <w:t>-</w:t>
            </w:r>
            <w:r w:rsidRPr="00DA41E9">
              <w:rPr>
                <w:rFonts w:eastAsia="Times New Roman" w:cstheme="majorBidi"/>
                <w:b/>
                <w:bCs/>
              </w:rPr>
              <w:t>income</w:t>
            </w:r>
          </w:p>
        </w:tc>
        <w:tc>
          <w:tcPr>
            <w:tcW w:w="990" w:type="dxa"/>
            <w:tcBorders>
              <w:top w:val="single" w:sz="4" w:space="0" w:color="auto"/>
              <w:bottom w:val="single" w:sz="4" w:space="0" w:color="auto"/>
            </w:tcBorders>
          </w:tcPr>
          <w:p w14:paraId="420F546A" w14:textId="77777777" w:rsidR="00F71B8C" w:rsidRPr="00DA41E9" w:rsidRDefault="00F71B8C" w:rsidP="00B12978">
            <w:pPr>
              <w:widowControl w:val="0"/>
              <w:jc w:val="center"/>
              <w:rPr>
                <w:rFonts w:eastAsia="Times New Roman" w:cstheme="majorBidi"/>
                <w:b/>
                <w:bCs/>
              </w:rPr>
            </w:pPr>
            <w:r w:rsidRPr="00DA41E9">
              <w:rPr>
                <w:rFonts w:eastAsia="Times New Roman" w:cstheme="majorBidi"/>
                <w:b/>
                <w:bCs/>
              </w:rPr>
              <w:t>F value</w:t>
            </w:r>
          </w:p>
        </w:tc>
        <w:tc>
          <w:tcPr>
            <w:tcW w:w="1890" w:type="dxa"/>
            <w:tcBorders>
              <w:top w:val="single" w:sz="4" w:space="0" w:color="auto"/>
              <w:bottom w:val="single" w:sz="4" w:space="0" w:color="auto"/>
            </w:tcBorders>
          </w:tcPr>
          <w:p w14:paraId="61264B23" w14:textId="77777777" w:rsidR="00F71B8C" w:rsidRPr="00DA41E9" w:rsidRDefault="00F71B8C" w:rsidP="00B12978">
            <w:pPr>
              <w:widowControl w:val="0"/>
              <w:jc w:val="center"/>
              <w:rPr>
                <w:rFonts w:eastAsia="Times New Roman" w:cstheme="majorBidi"/>
                <w:b/>
                <w:bCs/>
              </w:rPr>
            </w:pPr>
            <w:r w:rsidRPr="00DA41E9">
              <w:rPr>
                <w:rFonts w:eastAsia="Times New Roman" w:cstheme="majorBidi"/>
                <w:b/>
                <w:bCs/>
              </w:rPr>
              <w:t>Significant?</w:t>
            </w:r>
          </w:p>
          <w:p w14:paraId="151D5562" w14:textId="77777777" w:rsidR="00F71B8C" w:rsidRPr="00DA41E9" w:rsidRDefault="00F71B8C" w:rsidP="00B12978">
            <w:pPr>
              <w:widowControl w:val="0"/>
              <w:jc w:val="center"/>
              <w:rPr>
                <w:rFonts w:eastAsia="Times New Roman" w:cstheme="majorBidi"/>
                <w:b/>
                <w:bCs/>
              </w:rPr>
            </w:pPr>
            <w:r w:rsidRPr="00DA41E9">
              <w:rPr>
                <w:rFonts w:eastAsia="Times New Roman" w:cstheme="majorBidi"/>
                <w:b/>
                <w:bCs/>
              </w:rPr>
              <w:t>(P-value &lt;=0.05)</w:t>
            </w:r>
          </w:p>
        </w:tc>
      </w:tr>
      <w:tr w:rsidR="00F71B8C" w:rsidRPr="003023B5" w14:paraId="457D067C" w14:textId="77777777" w:rsidTr="00AA34CA">
        <w:trPr>
          <w:trHeight w:val="20"/>
        </w:trPr>
        <w:tc>
          <w:tcPr>
            <w:tcW w:w="1530" w:type="dxa"/>
            <w:tcBorders>
              <w:top w:val="single" w:sz="4" w:space="0" w:color="auto"/>
            </w:tcBorders>
            <w:vAlign w:val="center"/>
          </w:tcPr>
          <w:p w14:paraId="2E7A228A" w14:textId="77777777" w:rsidR="00F71B8C" w:rsidRPr="00DA41E9" w:rsidRDefault="00F71B8C" w:rsidP="00B12978">
            <w:pPr>
              <w:widowControl w:val="0"/>
              <w:jc w:val="center"/>
              <w:rPr>
                <w:rFonts w:eastAsia="Times New Roman" w:cstheme="majorBidi"/>
                <w:b/>
                <w:bCs/>
              </w:rPr>
            </w:pPr>
            <w:r>
              <w:rPr>
                <w:rFonts w:eastAsia="Times New Roman" w:cstheme="majorBidi"/>
                <w:b/>
                <w:bCs/>
              </w:rPr>
              <w:t>One-Way ANOVA for food</w:t>
            </w:r>
          </w:p>
        </w:tc>
        <w:tc>
          <w:tcPr>
            <w:tcW w:w="1440" w:type="dxa"/>
            <w:tcBorders>
              <w:top w:val="single" w:sz="4" w:space="0" w:color="auto"/>
            </w:tcBorders>
            <w:vAlign w:val="center"/>
          </w:tcPr>
          <w:p w14:paraId="1E8BCB7F" w14:textId="77777777" w:rsidR="00F71B8C" w:rsidRPr="003023B5" w:rsidRDefault="00F71B8C" w:rsidP="00B12978">
            <w:pPr>
              <w:widowControl w:val="0"/>
              <w:jc w:val="center"/>
              <w:rPr>
                <w:rFonts w:eastAsia="Times New Roman" w:cstheme="majorBidi"/>
              </w:rPr>
            </w:pPr>
            <w:r w:rsidRPr="003023B5">
              <w:rPr>
                <w:rFonts w:eastAsia="Times New Roman" w:cstheme="majorBidi"/>
              </w:rPr>
              <w:t>32.30</w:t>
            </w:r>
          </w:p>
        </w:tc>
        <w:tc>
          <w:tcPr>
            <w:tcW w:w="1890" w:type="dxa"/>
            <w:tcBorders>
              <w:top w:val="single" w:sz="4" w:space="0" w:color="auto"/>
            </w:tcBorders>
            <w:vAlign w:val="center"/>
          </w:tcPr>
          <w:p w14:paraId="740A85EC" w14:textId="77777777" w:rsidR="00F71B8C" w:rsidRPr="003023B5" w:rsidRDefault="00F71B8C" w:rsidP="00B12978">
            <w:pPr>
              <w:widowControl w:val="0"/>
              <w:jc w:val="center"/>
              <w:rPr>
                <w:rFonts w:eastAsia="Times New Roman" w:cstheme="majorBidi"/>
              </w:rPr>
            </w:pPr>
            <w:r w:rsidRPr="003023B5">
              <w:rPr>
                <w:rFonts w:eastAsia="Times New Roman" w:cstheme="majorBidi"/>
              </w:rPr>
              <w:t>32.03</w:t>
            </w:r>
          </w:p>
        </w:tc>
        <w:tc>
          <w:tcPr>
            <w:tcW w:w="1620" w:type="dxa"/>
            <w:tcBorders>
              <w:top w:val="single" w:sz="4" w:space="0" w:color="auto"/>
            </w:tcBorders>
            <w:vAlign w:val="center"/>
          </w:tcPr>
          <w:p w14:paraId="52C0B72E" w14:textId="77777777" w:rsidR="00F71B8C" w:rsidRPr="003023B5" w:rsidRDefault="00F71B8C" w:rsidP="00B12978">
            <w:pPr>
              <w:widowControl w:val="0"/>
              <w:jc w:val="center"/>
              <w:rPr>
                <w:rFonts w:eastAsia="Times New Roman" w:cstheme="majorBidi"/>
              </w:rPr>
            </w:pPr>
            <w:r w:rsidRPr="003023B5">
              <w:rPr>
                <w:rFonts w:eastAsia="Times New Roman" w:cstheme="majorBidi"/>
              </w:rPr>
              <w:t>30.92</w:t>
            </w:r>
          </w:p>
        </w:tc>
        <w:tc>
          <w:tcPr>
            <w:tcW w:w="990" w:type="dxa"/>
            <w:tcBorders>
              <w:top w:val="single" w:sz="4" w:space="0" w:color="auto"/>
            </w:tcBorders>
            <w:vAlign w:val="center"/>
          </w:tcPr>
          <w:p w14:paraId="464030B5" w14:textId="77777777" w:rsidR="00F71B8C" w:rsidRPr="003023B5" w:rsidRDefault="00F71B8C" w:rsidP="00B12978">
            <w:pPr>
              <w:widowControl w:val="0"/>
              <w:jc w:val="center"/>
              <w:rPr>
                <w:rFonts w:eastAsia="Times New Roman" w:cstheme="majorBidi"/>
              </w:rPr>
            </w:pPr>
            <w:r w:rsidRPr="003023B5">
              <w:rPr>
                <w:rFonts w:eastAsia="Times New Roman" w:cstheme="majorBidi"/>
              </w:rPr>
              <w:t>16.14</w:t>
            </w:r>
          </w:p>
        </w:tc>
        <w:tc>
          <w:tcPr>
            <w:tcW w:w="1890" w:type="dxa"/>
            <w:tcBorders>
              <w:top w:val="single" w:sz="4" w:space="0" w:color="auto"/>
            </w:tcBorders>
            <w:vAlign w:val="center"/>
          </w:tcPr>
          <w:p w14:paraId="27997728" w14:textId="77777777" w:rsidR="00F71B8C" w:rsidRPr="003023B5" w:rsidRDefault="00F71B8C" w:rsidP="00B12978">
            <w:pPr>
              <w:widowControl w:val="0"/>
              <w:jc w:val="center"/>
              <w:rPr>
                <w:rFonts w:eastAsia="Times New Roman" w:cstheme="majorBidi"/>
              </w:rPr>
            </w:pPr>
            <w:r w:rsidRPr="003023B5">
              <w:rPr>
                <w:rFonts w:eastAsia="Times New Roman" w:cstheme="majorBidi"/>
              </w:rPr>
              <w:t>YES (~0)</w:t>
            </w:r>
          </w:p>
        </w:tc>
      </w:tr>
      <w:tr w:rsidR="00F71B8C" w:rsidRPr="003023B5" w14:paraId="1E24E66D" w14:textId="77777777" w:rsidTr="00AA34CA">
        <w:trPr>
          <w:trHeight w:val="20"/>
        </w:trPr>
        <w:tc>
          <w:tcPr>
            <w:tcW w:w="1530" w:type="dxa"/>
            <w:tcBorders>
              <w:bottom w:val="single" w:sz="4" w:space="0" w:color="auto"/>
            </w:tcBorders>
            <w:vAlign w:val="center"/>
          </w:tcPr>
          <w:p w14:paraId="686E8B6D" w14:textId="77777777" w:rsidR="00F71B8C" w:rsidRPr="00DA41E9" w:rsidRDefault="00F71B8C" w:rsidP="00B12978">
            <w:pPr>
              <w:widowControl w:val="0"/>
              <w:jc w:val="center"/>
              <w:rPr>
                <w:rFonts w:eastAsia="Times New Roman" w:cstheme="majorBidi"/>
                <w:b/>
                <w:bCs/>
              </w:rPr>
            </w:pPr>
            <w:r>
              <w:rPr>
                <w:rFonts w:eastAsia="Times New Roman" w:cstheme="majorBidi"/>
                <w:b/>
                <w:bCs/>
              </w:rPr>
              <w:t>One-Way ANOVA for healthcare</w:t>
            </w:r>
          </w:p>
        </w:tc>
        <w:tc>
          <w:tcPr>
            <w:tcW w:w="1440" w:type="dxa"/>
            <w:tcBorders>
              <w:bottom w:val="single" w:sz="4" w:space="0" w:color="auto"/>
            </w:tcBorders>
            <w:vAlign w:val="center"/>
          </w:tcPr>
          <w:p w14:paraId="73E7C044" w14:textId="77777777" w:rsidR="00F71B8C" w:rsidRPr="003023B5" w:rsidRDefault="00F71B8C" w:rsidP="00B12978">
            <w:pPr>
              <w:widowControl w:val="0"/>
              <w:jc w:val="center"/>
              <w:rPr>
                <w:rFonts w:eastAsia="Times New Roman" w:cstheme="majorBidi"/>
              </w:rPr>
            </w:pPr>
            <w:r w:rsidRPr="003023B5">
              <w:rPr>
                <w:rFonts w:eastAsia="Times New Roman" w:cstheme="majorBidi"/>
              </w:rPr>
              <w:t>38.38</w:t>
            </w:r>
          </w:p>
        </w:tc>
        <w:tc>
          <w:tcPr>
            <w:tcW w:w="1890" w:type="dxa"/>
            <w:tcBorders>
              <w:bottom w:val="single" w:sz="4" w:space="0" w:color="auto"/>
            </w:tcBorders>
            <w:vAlign w:val="center"/>
          </w:tcPr>
          <w:p w14:paraId="1CC7F195" w14:textId="77777777" w:rsidR="00F71B8C" w:rsidRPr="003023B5" w:rsidRDefault="00F71B8C" w:rsidP="00B12978">
            <w:pPr>
              <w:widowControl w:val="0"/>
              <w:jc w:val="center"/>
              <w:rPr>
                <w:rFonts w:eastAsia="Times New Roman" w:cstheme="majorBidi"/>
              </w:rPr>
            </w:pPr>
            <w:r w:rsidRPr="003023B5">
              <w:rPr>
                <w:rFonts w:eastAsia="Times New Roman" w:cstheme="majorBidi"/>
              </w:rPr>
              <w:t>38.02</w:t>
            </w:r>
          </w:p>
        </w:tc>
        <w:tc>
          <w:tcPr>
            <w:tcW w:w="1620" w:type="dxa"/>
            <w:tcBorders>
              <w:bottom w:val="single" w:sz="4" w:space="0" w:color="auto"/>
            </w:tcBorders>
            <w:vAlign w:val="center"/>
          </w:tcPr>
          <w:p w14:paraId="3D8BA4CA" w14:textId="77777777" w:rsidR="00F71B8C" w:rsidRPr="003023B5" w:rsidRDefault="00F71B8C" w:rsidP="00B12978">
            <w:pPr>
              <w:widowControl w:val="0"/>
              <w:jc w:val="center"/>
              <w:rPr>
                <w:rFonts w:eastAsia="Times New Roman" w:cstheme="majorBidi"/>
              </w:rPr>
            </w:pPr>
            <w:r w:rsidRPr="003023B5">
              <w:rPr>
                <w:rFonts w:eastAsia="Times New Roman" w:cstheme="majorBidi"/>
              </w:rPr>
              <w:t>34.76</w:t>
            </w:r>
          </w:p>
        </w:tc>
        <w:tc>
          <w:tcPr>
            <w:tcW w:w="990" w:type="dxa"/>
            <w:tcBorders>
              <w:bottom w:val="single" w:sz="4" w:space="0" w:color="auto"/>
            </w:tcBorders>
            <w:vAlign w:val="center"/>
          </w:tcPr>
          <w:p w14:paraId="313DB40C" w14:textId="77777777" w:rsidR="00F71B8C" w:rsidRPr="003023B5" w:rsidRDefault="00F71B8C" w:rsidP="00B12978">
            <w:pPr>
              <w:widowControl w:val="0"/>
              <w:jc w:val="center"/>
              <w:rPr>
                <w:rFonts w:eastAsia="Times New Roman" w:cstheme="majorBidi"/>
              </w:rPr>
            </w:pPr>
            <w:r w:rsidRPr="003023B5">
              <w:rPr>
                <w:rFonts w:eastAsia="Times New Roman" w:cstheme="majorBidi"/>
              </w:rPr>
              <w:t>45.53</w:t>
            </w:r>
          </w:p>
        </w:tc>
        <w:tc>
          <w:tcPr>
            <w:tcW w:w="1890" w:type="dxa"/>
            <w:tcBorders>
              <w:bottom w:val="single" w:sz="4" w:space="0" w:color="auto"/>
            </w:tcBorders>
            <w:vAlign w:val="center"/>
          </w:tcPr>
          <w:p w14:paraId="273101F5" w14:textId="77777777" w:rsidR="00F71B8C" w:rsidRPr="003023B5" w:rsidRDefault="00F71B8C" w:rsidP="00B12978">
            <w:pPr>
              <w:widowControl w:val="0"/>
              <w:jc w:val="center"/>
              <w:rPr>
                <w:rFonts w:eastAsia="Times New Roman" w:cstheme="majorBidi"/>
              </w:rPr>
            </w:pPr>
            <w:r w:rsidRPr="003023B5">
              <w:rPr>
                <w:rFonts w:eastAsia="Times New Roman" w:cstheme="majorBidi"/>
              </w:rPr>
              <w:t>YES (~0)</w:t>
            </w:r>
          </w:p>
        </w:tc>
      </w:tr>
    </w:tbl>
    <w:p w14:paraId="4FC27831" w14:textId="77777777" w:rsidR="00F71B8C" w:rsidRPr="00F71B8C" w:rsidRDefault="00F71B8C" w:rsidP="00B12978"/>
    <w:p w14:paraId="72F04903" w14:textId="328AC115" w:rsidR="00DA41E9" w:rsidRDefault="00DA41E9" w:rsidP="00B12978">
      <w:pPr>
        <w:pStyle w:val="Caption"/>
        <w:keepNext/>
      </w:pPr>
      <w:bookmarkStart w:id="65" w:name="_Toc47973737"/>
      <w:bookmarkStart w:id="66" w:name="_Toc47974389"/>
      <w:r>
        <w:lastRenderedPageBreak/>
        <w:t xml:space="preserve">Table </w:t>
      </w:r>
      <w:fldSimple w:instr=" SEQ Table \* ARABIC ">
        <w:r w:rsidR="00FA21D7">
          <w:rPr>
            <w:noProof/>
          </w:rPr>
          <w:t>7</w:t>
        </w:r>
      </w:fldSimple>
      <w:r>
        <w:t>.</w:t>
      </w:r>
      <w:r w:rsidR="00415936">
        <w:t xml:space="preserve"> t</w:t>
      </w:r>
      <w:r w:rsidR="0099200F">
        <w:t>-</w:t>
      </w:r>
      <w:r w:rsidR="00415936">
        <w:t xml:space="preserve">test results for </w:t>
      </w:r>
      <w:r w:rsidR="00294A96">
        <w:t xml:space="preserve">the data-driven </w:t>
      </w:r>
      <w:r w:rsidR="00415936">
        <w:t xml:space="preserve">food </w:t>
      </w:r>
      <w:r w:rsidR="00A503D2">
        <w:t xml:space="preserve">and healthcare </w:t>
      </w:r>
      <w:r w:rsidR="00415936">
        <w:t>accessibility</w:t>
      </w:r>
      <w:bookmarkEnd w:id="65"/>
      <w:bookmarkEnd w:id="66"/>
    </w:p>
    <w:tbl>
      <w:tblPr>
        <w:tblStyle w:val="af4"/>
        <w:tblW w:w="9360" w:type="dxa"/>
        <w:tblInd w:w="-5" w:type="dxa"/>
        <w:tblBorders>
          <w:top w:val="single" w:sz="4" w:space="0" w:color="auto"/>
          <w:bottom w:val="single" w:sz="4" w:space="0" w:color="auto"/>
        </w:tblBorders>
        <w:tblLayout w:type="fixed"/>
        <w:tblLook w:val="0600" w:firstRow="0" w:lastRow="0" w:firstColumn="0" w:lastColumn="0" w:noHBand="1" w:noVBand="1"/>
      </w:tblPr>
      <w:tblGrid>
        <w:gridCol w:w="1872"/>
        <w:gridCol w:w="1872"/>
        <w:gridCol w:w="1872"/>
        <w:gridCol w:w="1872"/>
        <w:gridCol w:w="1872"/>
      </w:tblGrid>
      <w:tr w:rsidR="00A22402" w:rsidRPr="00FA21D7" w14:paraId="446A7A7A" w14:textId="010006D0" w:rsidTr="003E4189">
        <w:trPr>
          <w:trHeight w:val="20"/>
        </w:trPr>
        <w:tc>
          <w:tcPr>
            <w:tcW w:w="1872" w:type="dxa"/>
            <w:tcBorders>
              <w:top w:val="single" w:sz="4" w:space="0" w:color="auto"/>
              <w:left w:val="nil"/>
              <w:bottom w:val="single" w:sz="4" w:space="0" w:color="auto"/>
            </w:tcBorders>
            <w:shd w:val="clear" w:color="auto" w:fill="auto"/>
            <w:tcMar>
              <w:top w:w="100" w:type="dxa"/>
              <w:left w:w="100" w:type="dxa"/>
              <w:bottom w:w="100" w:type="dxa"/>
              <w:right w:w="100" w:type="dxa"/>
            </w:tcMar>
            <w:vAlign w:val="center"/>
          </w:tcPr>
          <w:p w14:paraId="072DF84C" w14:textId="6147462B" w:rsidR="00A22402" w:rsidRPr="00FA21D7" w:rsidRDefault="00A22402" w:rsidP="00B12978">
            <w:pPr>
              <w:keepNext/>
              <w:widowControl w:val="0"/>
              <w:jc w:val="center"/>
              <w:rPr>
                <w:rFonts w:eastAsia="Times New Roman" w:cstheme="majorBidi"/>
                <w:b/>
                <w:bCs/>
              </w:rPr>
            </w:pPr>
          </w:p>
        </w:tc>
        <w:tc>
          <w:tcPr>
            <w:tcW w:w="1872"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099B26FF" w14:textId="0BEEA71D" w:rsidR="00A22402" w:rsidRPr="00FA21D7" w:rsidRDefault="00A22402" w:rsidP="00B12978">
            <w:pPr>
              <w:keepNext/>
              <w:widowControl w:val="0"/>
              <w:jc w:val="center"/>
              <w:rPr>
                <w:rFonts w:eastAsia="Times New Roman" w:cstheme="majorBidi"/>
                <w:b/>
                <w:bCs/>
              </w:rPr>
            </w:pPr>
            <w:r w:rsidRPr="00FA21D7">
              <w:rPr>
                <w:rFonts w:eastAsia="Times New Roman" w:cstheme="majorBidi"/>
                <w:b/>
                <w:bCs/>
              </w:rPr>
              <w:t>Mean of the first group</w:t>
            </w:r>
          </w:p>
        </w:tc>
        <w:tc>
          <w:tcPr>
            <w:tcW w:w="1872"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2033BEA2" w14:textId="232283B3" w:rsidR="00A22402" w:rsidRPr="00FA21D7" w:rsidRDefault="00A22402" w:rsidP="00B12978">
            <w:pPr>
              <w:keepNext/>
              <w:widowControl w:val="0"/>
              <w:jc w:val="center"/>
              <w:rPr>
                <w:rFonts w:eastAsia="Times New Roman" w:cstheme="majorBidi"/>
                <w:b/>
                <w:bCs/>
              </w:rPr>
            </w:pPr>
            <w:r w:rsidRPr="00FA21D7">
              <w:rPr>
                <w:rFonts w:eastAsia="Times New Roman" w:cstheme="majorBidi"/>
                <w:b/>
                <w:bCs/>
              </w:rPr>
              <w:t>Mean of the second group</w:t>
            </w:r>
          </w:p>
        </w:tc>
        <w:tc>
          <w:tcPr>
            <w:tcW w:w="1872"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7C2516F4" w14:textId="281522A9" w:rsidR="00A22402" w:rsidRPr="00FA21D7" w:rsidRDefault="00A22402" w:rsidP="00B12978">
            <w:pPr>
              <w:keepNext/>
              <w:widowControl w:val="0"/>
              <w:jc w:val="center"/>
              <w:rPr>
                <w:rFonts w:eastAsia="Arial" w:cstheme="majorBidi"/>
                <w:b/>
                <w:bCs/>
              </w:rPr>
            </w:pPr>
            <w:r w:rsidRPr="00FA21D7">
              <w:rPr>
                <w:rFonts w:eastAsia="Arial" w:cstheme="majorBidi"/>
                <w:b/>
                <w:bCs/>
              </w:rPr>
              <w:t>t-value</w:t>
            </w:r>
          </w:p>
        </w:tc>
        <w:tc>
          <w:tcPr>
            <w:tcW w:w="1872"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35EE8122" w14:textId="11B02D5A" w:rsidR="00A22402" w:rsidRPr="00FA21D7" w:rsidRDefault="00A22402" w:rsidP="00B12978">
            <w:pPr>
              <w:keepNext/>
              <w:widowControl w:val="0"/>
              <w:jc w:val="center"/>
              <w:rPr>
                <w:rFonts w:eastAsia="Arial" w:cstheme="majorBidi"/>
                <w:b/>
                <w:bCs/>
              </w:rPr>
            </w:pPr>
            <w:r w:rsidRPr="00FA21D7">
              <w:rPr>
                <w:rFonts w:eastAsia="Arial" w:cstheme="majorBidi"/>
                <w:b/>
                <w:bCs/>
              </w:rPr>
              <w:t>Significant?</w:t>
            </w:r>
          </w:p>
          <w:p w14:paraId="19DCBDCF" w14:textId="6220022B" w:rsidR="00A22402" w:rsidRPr="00FA21D7" w:rsidRDefault="00A22402" w:rsidP="00B12978">
            <w:pPr>
              <w:keepNext/>
              <w:widowControl w:val="0"/>
              <w:jc w:val="center"/>
              <w:rPr>
                <w:rFonts w:eastAsia="Times New Roman" w:cstheme="majorBidi"/>
                <w:b/>
                <w:bCs/>
              </w:rPr>
            </w:pPr>
            <w:r w:rsidRPr="00FA21D7">
              <w:rPr>
                <w:rFonts w:eastAsia="Arial" w:cstheme="majorBidi"/>
                <w:b/>
                <w:bCs/>
              </w:rPr>
              <w:t>(P-value &lt;0.05)</w:t>
            </w:r>
          </w:p>
        </w:tc>
      </w:tr>
      <w:tr w:rsidR="00F71B8C" w:rsidRPr="00FA21D7" w14:paraId="1881CC12" w14:textId="77777777" w:rsidTr="00AA34CA">
        <w:trPr>
          <w:trHeight w:val="20"/>
        </w:trPr>
        <w:tc>
          <w:tcPr>
            <w:tcW w:w="9360" w:type="dxa"/>
            <w:gridSpan w:val="5"/>
            <w:tcBorders>
              <w:top w:val="single" w:sz="4" w:space="0" w:color="auto"/>
              <w:left w:val="nil"/>
            </w:tcBorders>
            <w:shd w:val="clear" w:color="auto" w:fill="auto"/>
            <w:tcMar>
              <w:top w:w="100" w:type="dxa"/>
              <w:left w:w="100" w:type="dxa"/>
              <w:bottom w:w="100" w:type="dxa"/>
              <w:right w:w="100" w:type="dxa"/>
            </w:tcMar>
            <w:vAlign w:val="center"/>
          </w:tcPr>
          <w:p w14:paraId="45924C31" w14:textId="3E35762E" w:rsidR="00F71B8C" w:rsidRPr="00FA21D7" w:rsidRDefault="00F71B8C" w:rsidP="00B12978">
            <w:pPr>
              <w:keepNext/>
              <w:widowControl w:val="0"/>
              <w:jc w:val="center"/>
              <w:rPr>
                <w:rFonts w:eastAsia="Times New Roman" w:cstheme="majorBidi"/>
                <w:b/>
                <w:bCs/>
              </w:rPr>
            </w:pPr>
            <w:r w:rsidRPr="00FA21D7">
              <w:rPr>
                <w:rFonts w:eastAsia="Times New Roman" w:cstheme="majorBidi"/>
                <w:b/>
                <w:bCs/>
              </w:rPr>
              <w:t>Food</w:t>
            </w:r>
          </w:p>
        </w:tc>
      </w:tr>
      <w:tr w:rsidR="00CE3F26" w:rsidRPr="00FA21D7" w14:paraId="0FA3E17C" w14:textId="7AB6F485" w:rsidTr="003E4189">
        <w:trPr>
          <w:trHeight w:val="20"/>
        </w:trPr>
        <w:tc>
          <w:tcPr>
            <w:tcW w:w="1872" w:type="dxa"/>
            <w:tcBorders>
              <w:top w:val="single" w:sz="4" w:space="0" w:color="auto"/>
              <w:left w:val="nil"/>
            </w:tcBorders>
            <w:shd w:val="clear" w:color="auto" w:fill="auto"/>
            <w:tcMar>
              <w:top w:w="100" w:type="dxa"/>
              <w:left w:w="100" w:type="dxa"/>
              <w:bottom w:w="100" w:type="dxa"/>
              <w:right w:w="100" w:type="dxa"/>
            </w:tcMar>
            <w:vAlign w:val="center"/>
          </w:tcPr>
          <w:p w14:paraId="66DF7958" w14:textId="7DBFC86A" w:rsidR="00CE3F26" w:rsidRPr="00FA21D7" w:rsidRDefault="00CE3F26" w:rsidP="00B12978">
            <w:pPr>
              <w:keepNext/>
              <w:widowControl w:val="0"/>
              <w:jc w:val="center"/>
              <w:rPr>
                <w:rFonts w:eastAsia="Times New Roman" w:cstheme="majorBidi"/>
                <w:b/>
                <w:bCs/>
              </w:rPr>
            </w:pPr>
            <w:r w:rsidRPr="00FA21D7">
              <w:rPr>
                <w:rFonts w:eastAsia="Times New Roman" w:cstheme="majorBidi"/>
                <w:b/>
                <w:bCs/>
              </w:rPr>
              <w:t>Low- and Medium-income</w:t>
            </w:r>
          </w:p>
        </w:tc>
        <w:tc>
          <w:tcPr>
            <w:tcW w:w="1872" w:type="dxa"/>
            <w:tcBorders>
              <w:top w:val="single" w:sz="4" w:space="0" w:color="auto"/>
            </w:tcBorders>
            <w:shd w:val="clear" w:color="auto" w:fill="auto"/>
            <w:tcMar>
              <w:top w:w="100" w:type="dxa"/>
              <w:left w:w="100" w:type="dxa"/>
              <w:bottom w:w="100" w:type="dxa"/>
              <w:right w:w="100" w:type="dxa"/>
            </w:tcMar>
            <w:vAlign w:val="center"/>
          </w:tcPr>
          <w:p w14:paraId="263F20AD" w14:textId="53F5C7CA" w:rsidR="00CE3F26" w:rsidRPr="00FA21D7" w:rsidRDefault="00CE3F26" w:rsidP="00B12978">
            <w:pPr>
              <w:keepNext/>
              <w:widowControl w:val="0"/>
              <w:jc w:val="center"/>
              <w:rPr>
                <w:rFonts w:eastAsia="Times New Roman" w:cstheme="majorBidi"/>
              </w:rPr>
            </w:pPr>
            <w:r w:rsidRPr="00FA21D7">
              <w:rPr>
                <w:rFonts w:eastAsia="Times New Roman" w:cstheme="majorBidi"/>
              </w:rPr>
              <w:t>32.30</w:t>
            </w:r>
          </w:p>
        </w:tc>
        <w:tc>
          <w:tcPr>
            <w:tcW w:w="1872" w:type="dxa"/>
            <w:tcBorders>
              <w:top w:val="single" w:sz="4" w:space="0" w:color="auto"/>
            </w:tcBorders>
            <w:shd w:val="clear" w:color="auto" w:fill="auto"/>
            <w:tcMar>
              <w:top w:w="100" w:type="dxa"/>
              <w:left w:w="100" w:type="dxa"/>
              <w:bottom w:w="100" w:type="dxa"/>
              <w:right w:w="100" w:type="dxa"/>
            </w:tcMar>
            <w:vAlign w:val="center"/>
          </w:tcPr>
          <w:p w14:paraId="5ED5626A" w14:textId="3C6B59C8" w:rsidR="00CE3F26" w:rsidRPr="00FA21D7" w:rsidRDefault="00CE3F26" w:rsidP="00B12978">
            <w:pPr>
              <w:keepNext/>
              <w:widowControl w:val="0"/>
              <w:jc w:val="center"/>
              <w:rPr>
                <w:rFonts w:eastAsia="Times New Roman" w:cstheme="majorBidi"/>
              </w:rPr>
            </w:pPr>
            <w:r w:rsidRPr="00FA21D7">
              <w:rPr>
                <w:rFonts w:eastAsia="Times New Roman" w:cstheme="majorBidi"/>
              </w:rPr>
              <w:t>32.03</w:t>
            </w:r>
          </w:p>
        </w:tc>
        <w:tc>
          <w:tcPr>
            <w:tcW w:w="1872" w:type="dxa"/>
            <w:tcBorders>
              <w:top w:val="single" w:sz="4" w:space="0" w:color="auto"/>
            </w:tcBorders>
            <w:shd w:val="clear" w:color="auto" w:fill="auto"/>
            <w:tcMar>
              <w:top w:w="100" w:type="dxa"/>
              <w:left w:w="100" w:type="dxa"/>
              <w:bottom w:w="100" w:type="dxa"/>
              <w:right w:w="100" w:type="dxa"/>
            </w:tcMar>
            <w:vAlign w:val="center"/>
          </w:tcPr>
          <w:p w14:paraId="3B2D66FB" w14:textId="52340BBC" w:rsidR="00CE3F26" w:rsidRPr="00FA21D7" w:rsidRDefault="00CE3F26" w:rsidP="00B12978">
            <w:pPr>
              <w:keepNext/>
              <w:widowControl w:val="0"/>
              <w:jc w:val="center"/>
              <w:rPr>
                <w:rFonts w:eastAsia="Times New Roman" w:cstheme="majorBidi"/>
              </w:rPr>
            </w:pPr>
            <w:r w:rsidRPr="00FA21D7">
              <w:rPr>
                <w:rFonts w:eastAsia="Times New Roman" w:cstheme="majorBidi"/>
              </w:rPr>
              <w:t>1.046</w:t>
            </w:r>
          </w:p>
        </w:tc>
        <w:tc>
          <w:tcPr>
            <w:tcW w:w="1872" w:type="dxa"/>
            <w:tcBorders>
              <w:top w:val="single" w:sz="4" w:space="0" w:color="auto"/>
            </w:tcBorders>
            <w:shd w:val="clear" w:color="auto" w:fill="auto"/>
            <w:tcMar>
              <w:top w:w="100" w:type="dxa"/>
              <w:left w:w="100" w:type="dxa"/>
              <w:bottom w:w="100" w:type="dxa"/>
              <w:right w:w="100" w:type="dxa"/>
            </w:tcMar>
            <w:vAlign w:val="center"/>
          </w:tcPr>
          <w:p w14:paraId="57D4894B" w14:textId="3ACD8D6A" w:rsidR="00CE3F26" w:rsidRPr="00FA21D7" w:rsidRDefault="00CE3F26" w:rsidP="00B12978">
            <w:pPr>
              <w:keepNext/>
              <w:widowControl w:val="0"/>
              <w:jc w:val="center"/>
              <w:rPr>
                <w:rFonts w:eastAsia="Times New Roman" w:cstheme="majorBidi"/>
              </w:rPr>
            </w:pPr>
            <w:r w:rsidRPr="00FA21D7">
              <w:rPr>
                <w:rFonts w:eastAsia="Times New Roman" w:cstheme="majorBidi"/>
              </w:rPr>
              <w:t>NO, (~ 0.2958)</w:t>
            </w:r>
          </w:p>
        </w:tc>
      </w:tr>
      <w:tr w:rsidR="00CE3F26" w:rsidRPr="00FA21D7" w14:paraId="52E97184" w14:textId="04DE5C76" w:rsidTr="003E4189">
        <w:trPr>
          <w:trHeight w:val="20"/>
        </w:trPr>
        <w:tc>
          <w:tcPr>
            <w:tcW w:w="1872" w:type="dxa"/>
            <w:tcBorders>
              <w:left w:val="nil"/>
            </w:tcBorders>
            <w:shd w:val="clear" w:color="auto" w:fill="auto"/>
            <w:tcMar>
              <w:top w:w="100" w:type="dxa"/>
              <w:left w:w="100" w:type="dxa"/>
              <w:bottom w:w="100" w:type="dxa"/>
              <w:right w:w="100" w:type="dxa"/>
            </w:tcMar>
            <w:vAlign w:val="center"/>
          </w:tcPr>
          <w:p w14:paraId="1D0E005B" w14:textId="417877FA" w:rsidR="00CE3F26" w:rsidRPr="00FA21D7" w:rsidRDefault="00CE3F26" w:rsidP="00B12978">
            <w:pPr>
              <w:keepNext/>
              <w:widowControl w:val="0"/>
              <w:jc w:val="center"/>
              <w:rPr>
                <w:rFonts w:eastAsia="Times New Roman" w:cstheme="majorBidi"/>
                <w:b/>
                <w:bCs/>
              </w:rPr>
            </w:pPr>
            <w:r w:rsidRPr="00FA21D7">
              <w:rPr>
                <w:rFonts w:eastAsia="Times New Roman" w:cstheme="majorBidi"/>
                <w:b/>
                <w:bCs/>
              </w:rPr>
              <w:t>Low- and High-income</w:t>
            </w:r>
          </w:p>
        </w:tc>
        <w:tc>
          <w:tcPr>
            <w:tcW w:w="1872" w:type="dxa"/>
            <w:shd w:val="clear" w:color="auto" w:fill="auto"/>
            <w:tcMar>
              <w:top w:w="100" w:type="dxa"/>
              <w:left w:w="100" w:type="dxa"/>
              <w:bottom w:w="100" w:type="dxa"/>
              <w:right w:w="100" w:type="dxa"/>
            </w:tcMar>
            <w:vAlign w:val="center"/>
          </w:tcPr>
          <w:p w14:paraId="3D306047" w14:textId="60F59410" w:rsidR="00CE3F26" w:rsidRPr="00FA21D7" w:rsidRDefault="00CE3F26" w:rsidP="00B12978">
            <w:pPr>
              <w:keepNext/>
              <w:widowControl w:val="0"/>
              <w:jc w:val="center"/>
              <w:rPr>
                <w:rFonts w:eastAsia="Times New Roman" w:cstheme="majorBidi"/>
              </w:rPr>
            </w:pPr>
            <w:r w:rsidRPr="00FA21D7">
              <w:rPr>
                <w:rFonts w:eastAsia="Times New Roman" w:cstheme="majorBidi"/>
              </w:rPr>
              <w:t>32.30</w:t>
            </w:r>
          </w:p>
        </w:tc>
        <w:tc>
          <w:tcPr>
            <w:tcW w:w="1872" w:type="dxa"/>
            <w:shd w:val="clear" w:color="auto" w:fill="auto"/>
            <w:tcMar>
              <w:top w:w="100" w:type="dxa"/>
              <w:left w:w="100" w:type="dxa"/>
              <w:bottom w:w="100" w:type="dxa"/>
              <w:right w:w="100" w:type="dxa"/>
            </w:tcMar>
            <w:vAlign w:val="center"/>
          </w:tcPr>
          <w:p w14:paraId="03EA46A2" w14:textId="136BB24D" w:rsidR="00CE3F26" w:rsidRPr="00FA21D7" w:rsidRDefault="00CE3F26" w:rsidP="00B12978">
            <w:pPr>
              <w:keepNext/>
              <w:widowControl w:val="0"/>
              <w:jc w:val="center"/>
              <w:rPr>
                <w:rFonts w:eastAsia="Times New Roman" w:cstheme="majorBidi"/>
              </w:rPr>
            </w:pPr>
            <w:r w:rsidRPr="00FA21D7">
              <w:rPr>
                <w:rFonts w:eastAsia="Times New Roman" w:cstheme="majorBidi"/>
              </w:rPr>
              <w:t>30.92</w:t>
            </w:r>
          </w:p>
        </w:tc>
        <w:tc>
          <w:tcPr>
            <w:tcW w:w="1872" w:type="dxa"/>
            <w:shd w:val="clear" w:color="auto" w:fill="auto"/>
            <w:tcMar>
              <w:top w:w="100" w:type="dxa"/>
              <w:left w:w="100" w:type="dxa"/>
              <w:bottom w:w="100" w:type="dxa"/>
              <w:right w:w="100" w:type="dxa"/>
            </w:tcMar>
            <w:vAlign w:val="center"/>
          </w:tcPr>
          <w:p w14:paraId="4DA4693A" w14:textId="1D96A592" w:rsidR="00CE3F26" w:rsidRPr="00FA21D7" w:rsidRDefault="00CE3F26" w:rsidP="00B12978">
            <w:pPr>
              <w:keepNext/>
              <w:widowControl w:val="0"/>
              <w:jc w:val="center"/>
              <w:rPr>
                <w:rFonts w:eastAsia="Times New Roman" w:cstheme="majorBidi"/>
              </w:rPr>
            </w:pPr>
            <w:r w:rsidRPr="00FA21D7">
              <w:rPr>
                <w:rFonts w:eastAsia="Times New Roman" w:cstheme="majorBidi"/>
              </w:rPr>
              <w:t>4.958</w:t>
            </w:r>
          </w:p>
        </w:tc>
        <w:tc>
          <w:tcPr>
            <w:tcW w:w="1872" w:type="dxa"/>
            <w:shd w:val="clear" w:color="auto" w:fill="auto"/>
            <w:tcMar>
              <w:top w:w="100" w:type="dxa"/>
              <w:left w:w="100" w:type="dxa"/>
              <w:bottom w:w="100" w:type="dxa"/>
              <w:right w:w="100" w:type="dxa"/>
            </w:tcMar>
            <w:vAlign w:val="center"/>
          </w:tcPr>
          <w:p w14:paraId="3765AEA3" w14:textId="28815674" w:rsidR="00CE3F26" w:rsidRPr="00FA21D7" w:rsidRDefault="00CE3F26" w:rsidP="00B12978">
            <w:pPr>
              <w:keepNext/>
              <w:widowControl w:val="0"/>
              <w:jc w:val="center"/>
              <w:rPr>
                <w:rFonts w:eastAsia="Times New Roman" w:cstheme="majorBidi"/>
              </w:rPr>
            </w:pPr>
            <w:r w:rsidRPr="00FA21D7">
              <w:rPr>
                <w:rFonts w:eastAsia="Times New Roman" w:cstheme="majorBidi"/>
              </w:rPr>
              <w:t>YES, (~ 0)</w:t>
            </w:r>
          </w:p>
        </w:tc>
      </w:tr>
      <w:tr w:rsidR="00CE3F26" w:rsidRPr="00FA21D7" w14:paraId="100606D4" w14:textId="7386A4B4" w:rsidTr="003E4189">
        <w:trPr>
          <w:trHeight w:val="20"/>
        </w:trPr>
        <w:tc>
          <w:tcPr>
            <w:tcW w:w="1872" w:type="dxa"/>
            <w:tcBorders>
              <w:left w:val="nil"/>
              <w:bottom w:val="single" w:sz="4" w:space="0" w:color="auto"/>
            </w:tcBorders>
            <w:shd w:val="clear" w:color="auto" w:fill="auto"/>
            <w:tcMar>
              <w:top w:w="100" w:type="dxa"/>
              <w:left w:w="100" w:type="dxa"/>
              <w:bottom w:w="100" w:type="dxa"/>
              <w:right w:w="100" w:type="dxa"/>
            </w:tcMar>
            <w:vAlign w:val="center"/>
          </w:tcPr>
          <w:p w14:paraId="60B4A7AC" w14:textId="459F9A32" w:rsidR="00CE3F26" w:rsidRPr="00FA21D7" w:rsidRDefault="00CE3F26" w:rsidP="00B12978">
            <w:pPr>
              <w:keepNext/>
              <w:widowControl w:val="0"/>
              <w:jc w:val="center"/>
              <w:rPr>
                <w:rFonts w:eastAsia="Times New Roman" w:cstheme="majorBidi"/>
                <w:b/>
                <w:bCs/>
              </w:rPr>
            </w:pPr>
            <w:r w:rsidRPr="00FA21D7">
              <w:rPr>
                <w:rFonts w:eastAsia="Times New Roman" w:cstheme="majorBidi"/>
                <w:b/>
                <w:bCs/>
              </w:rPr>
              <w:t>Medium- and High-income</w:t>
            </w:r>
          </w:p>
        </w:tc>
        <w:tc>
          <w:tcPr>
            <w:tcW w:w="1872" w:type="dxa"/>
            <w:tcBorders>
              <w:bottom w:val="single" w:sz="4" w:space="0" w:color="auto"/>
            </w:tcBorders>
            <w:shd w:val="clear" w:color="auto" w:fill="auto"/>
            <w:tcMar>
              <w:top w:w="100" w:type="dxa"/>
              <w:left w:w="100" w:type="dxa"/>
              <w:bottom w:w="100" w:type="dxa"/>
              <w:right w:w="100" w:type="dxa"/>
            </w:tcMar>
            <w:vAlign w:val="center"/>
          </w:tcPr>
          <w:p w14:paraId="0D915FB5" w14:textId="1A8E104C" w:rsidR="00CE3F26" w:rsidRPr="00FA21D7" w:rsidRDefault="00CE3F26" w:rsidP="00B12978">
            <w:pPr>
              <w:keepNext/>
              <w:widowControl w:val="0"/>
              <w:jc w:val="center"/>
              <w:rPr>
                <w:rFonts w:eastAsia="Times New Roman" w:cstheme="majorBidi"/>
              </w:rPr>
            </w:pPr>
            <w:r w:rsidRPr="00FA21D7">
              <w:rPr>
                <w:rFonts w:eastAsia="Times New Roman" w:cstheme="majorBidi"/>
              </w:rPr>
              <w:t>32.03</w:t>
            </w:r>
          </w:p>
        </w:tc>
        <w:tc>
          <w:tcPr>
            <w:tcW w:w="1872" w:type="dxa"/>
            <w:tcBorders>
              <w:bottom w:val="single" w:sz="4" w:space="0" w:color="auto"/>
            </w:tcBorders>
            <w:shd w:val="clear" w:color="auto" w:fill="auto"/>
            <w:tcMar>
              <w:top w:w="100" w:type="dxa"/>
              <w:left w:w="100" w:type="dxa"/>
              <w:bottom w:w="100" w:type="dxa"/>
              <w:right w:w="100" w:type="dxa"/>
            </w:tcMar>
            <w:vAlign w:val="center"/>
          </w:tcPr>
          <w:p w14:paraId="1D115DA6" w14:textId="31628CF1" w:rsidR="00CE3F26" w:rsidRPr="00FA21D7" w:rsidRDefault="00CE3F26" w:rsidP="00B12978">
            <w:pPr>
              <w:keepNext/>
              <w:widowControl w:val="0"/>
              <w:jc w:val="center"/>
              <w:rPr>
                <w:rFonts w:eastAsia="Times New Roman" w:cstheme="majorBidi"/>
              </w:rPr>
            </w:pPr>
            <w:r w:rsidRPr="00FA21D7">
              <w:rPr>
                <w:rFonts w:eastAsia="Times New Roman" w:cstheme="majorBidi"/>
              </w:rPr>
              <w:t>30.92</w:t>
            </w:r>
          </w:p>
        </w:tc>
        <w:tc>
          <w:tcPr>
            <w:tcW w:w="1872" w:type="dxa"/>
            <w:tcBorders>
              <w:bottom w:val="single" w:sz="4" w:space="0" w:color="auto"/>
            </w:tcBorders>
            <w:shd w:val="clear" w:color="auto" w:fill="auto"/>
            <w:tcMar>
              <w:top w:w="100" w:type="dxa"/>
              <w:left w:w="100" w:type="dxa"/>
              <w:bottom w:w="100" w:type="dxa"/>
              <w:right w:w="100" w:type="dxa"/>
            </w:tcMar>
            <w:vAlign w:val="center"/>
          </w:tcPr>
          <w:p w14:paraId="3E427A4D" w14:textId="3A34CD0E" w:rsidR="00CE3F26" w:rsidRPr="00FA21D7" w:rsidRDefault="00CE3F26" w:rsidP="00B12978">
            <w:pPr>
              <w:keepNext/>
              <w:widowControl w:val="0"/>
              <w:jc w:val="center"/>
              <w:rPr>
                <w:rFonts w:eastAsia="Times New Roman" w:cstheme="majorBidi"/>
              </w:rPr>
            </w:pPr>
            <w:r w:rsidRPr="00FA21D7">
              <w:rPr>
                <w:rFonts w:eastAsia="Times New Roman" w:cstheme="majorBidi"/>
              </w:rPr>
              <w:t>5.468</w:t>
            </w:r>
          </w:p>
        </w:tc>
        <w:tc>
          <w:tcPr>
            <w:tcW w:w="1872" w:type="dxa"/>
            <w:tcBorders>
              <w:bottom w:val="single" w:sz="4" w:space="0" w:color="auto"/>
            </w:tcBorders>
            <w:shd w:val="clear" w:color="auto" w:fill="auto"/>
            <w:tcMar>
              <w:top w:w="100" w:type="dxa"/>
              <w:left w:w="100" w:type="dxa"/>
              <w:bottom w:w="100" w:type="dxa"/>
              <w:right w:w="100" w:type="dxa"/>
            </w:tcMar>
            <w:vAlign w:val="center"/>
          </w:tcPr>
          <w:p w14:paraId="175AC360" w14:textId="492A36D7" w:rsidR="00CE3F26" w:rsidRPr="00FA21D7" w:rsidRDefault="00CE3F26" w:rsidP="00B12978">
            <w:pPr>
              <w:keepNext/>
              <w:widowControl w:val="0"/>
              <w:jc w:val="center"/>
              <w:rPr>
                <w:rFonts w:eastAsia="Times New Roman" w:cstheme="majorBidi"/>
              </w:rPr>
            </w:pPr>
            <w:r w:rsidRPr="00FA21D7">
              <w:rPr>
                <w:rFonts w:eastAsia="Times New Roman" w:cstheme="majorBidi"/>
              </w:rPr>
              <w:t>YES, (~ 0)</w:t>
            </w:r>
          </w:p>
        </w:tc>
      </w:tr>
      <w:tr w:rsidR="00CE3F26" w:rsidRPr="00FA21D7" w14:paraId="0C91A18E" w14:textId="028294FF" w:rsidTr="003E4189">
        <w:trPr>
          <w:trHeight w:val="20"/>
        </w:trPr>
        <w:tc>
          <w:tcPr>
            <w:tcW w:w="1872" w:type="dxa"/>
            <w:tcBorders>
              <w:top w:val="single" w:sz="4" w:space="0" w:color="auto"/>
              <w:left w:val="nil"/>
              <w:bottom w:val="single" w:sz="4" w:space="0" w:color="auto"/>
            </w:tcBorders>
            <w:shd w:val="clear" w:color="auto" w:fill="auto"/>
            <w:tcMar>
              <w:top w:w="100" w:type="dxa"/>
              <w:left w:w="100" w:type="dxa"/>
              <w:bottom w:w="100" w:type="dxa"/>
              <w:right w:w="100" w:type="dxa"/>
            </w:tcMar>
            <w:vAlign w:val="center"/>
          </w:tcPr>
          <w:p w14:paraId="5240BB65" w14:textId="41AF3101" w:rsidR="00CE3F26" w:rsidRPr="00FA21D7" w:rsidRDefault="00CE3F26" w:rsidP="00B12978">
            <w:pPr>
              <w:keepNext/>
              <w:widowControl w:val="0"/>
              <w:jc w:val="center"/>
              <w:rPr>
                <w:rFonts w:eastAsia="Times New Roman" w:cstheme="majorBidi"/>
                <w:b/>
                <w:bCs/>
              </w:rPr>
            </w:pPr>
          </w:p>
        </w:tc>
        <w:tc>
          <w:tcPr>
            <w:tcW w:w="1872"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1861FD5E" w14:textId="78F7BFC9" w:rsidR="00CE3F26" w:rsidRPr="00FA21D7" w:rsidRDefault="00CE3F26" w:rsidP="00B12978">
            <w:pPr>
              <w:keepNext/>
              <w:widowControl w:val="0"/>
              <w:jc w:val="center"/>
              <w:rPr>
                <w:rFonts w:eastAsia="Times New Roman" w:cstheme="majorBidi"/>
              </w:rPr>
            </w:pPr>
          </w:p>
        </w:tc>
        <w:tc>
          <w:tcPr>
            <w:tcW w:w="1872"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0241B34D" w14:textId="53858CB6" w:rsidR="00CE3F26" w:rsidRPr="00FA21D7" w:rsidRDefault="00CE3F26" w:rsidP="00B12978">
            <w:pPr>
              <w:keepNext/>
              <w:widowControl w:val="0"/>
              <w:jc w:val="center"/>
              <w:rPr>
                <w:rFonts w:eastAsia="Times New Roman" w:cstheme="majorBidi"/>
                <w:b/>
                <w:bCs/>
              </w:rPr>
            </w:pPr>
            <w:r w:rsidRPr="00FA21D7">
              <w:rPr>
                <w:rFonts w:eastAsia="Times New Roman" w:cstheme="majorBidi"/>
                <w:b/>
                <w:bCs/>
              </w:rPr>
              <w:t>Healthcare</w:t>
            </w:r>
          </w:p>
        </w:tc>
        <w:tc>
          <w:tcPr>
            <w:tcW w:w="1872"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2D8854A2" w14:textId="45740459" w:rsidR="00CE3F26" w:rsidRPr="00FA21D7" w:rsidRDefault="00CE3F26" w:rsidP="00B12978">
            <w:pPr>
              <w:keepNext/>
              <w:widowControl w:val="0"/>
              <w:jc w:val="center"/>
              <w:rPr>
                <w:rFonts w:eastAsia="Times New Roman" w:cstheme="majorBidi"/>
              </w:rPr>
            </w:pPr>
          </w:p>
        </w:tc>
        <w:tc>
          <w:tcPr>
            <w:tcW w:w="1872" w:type="dxa"/>
            <w:tcBorders>
              <w:top w:val="single" w:sz="4" w:space="0" w:color="auto"/>
              <w:bottom w:val="single" w:sz="4" w:space="0" w:color="auto"/>
            </w:tcBorders>
            <w:shd w:val="clear" w:color="auto" w:fill="auto"/>
            <w:tcMar>
              <w:top w:w="100" w:type="dxa"/>
              <w:left w:w="100" w:type="dxa"/>
              <w:bottom w:w="100" w:type="dxa"/>
              <w:right w:w="100" w:type="dxa"/>
            </w:tcMar>
            <w:vAlign w:val="center"/>
          </w:tcPr>
          <w:p w14:paraId="6223A584" w14:textId="0ED7A932" w:rsidR="00CE3F26" w:rsidRPr="00FA21D7" w:rsidRDefault="00CE3F26" w:rsidP="00B12978">
            <w:pPr>
              <w:keepNext/>
              <w:widowControl w:val="0"/>
              <w:jc w:val="center"/>
              <w:rPr>
                <w:rFonts w:eastAsia="Times New Roman" w:cstheme="majorBidi"/>
              </w:rPr>
            </w:pPr>
          </w:p>
        </w:tc>
      </w:tr>
      <w:tr w:rsidR="00CE3F26" w:rsidRPr="00FA21D7" w14:paraId="6BBE2C7F" w14:textId="1293B12B" w:rsidTr="003E4189">
        <w:trPr>
          <w:trHeight w:val="20"/>
        </w:trPr>
        <w:tc>
          <w:tcPr>
            <w:tcW w:w="1872" w:type="dxa"/>
            <w:tcBorders>
              <w:top w:val="single" w:sz="4" w:space="0" w:color="auto"/>
              <w:left w:val="nil"/>
            </w:tcBorders>
            <w:shd w:val="clear" w:color="auto" w:fill="auto"/>
            <w:tcMar>
              <w:top w:w="100" w:type="dxa"/>
              <w:left w:w="100" w:type="dxa"/>
              <w:bottom w:w="100" w:type="dxa"/>
              <w:right w:w="100" w:type="dxa"/>
            </w:tcMar>
            <w:vAlign w:val="center"/>
          </w:tcPr>
          <w:p w14:paraId="49EF8DF1" w14:textId="16EB4AFB" w:rsidR="00CE3F26" w:rsidRPr="00FA21D7" w:rsidRDefault="00CE3F26" w:rsidP="00B12978">
            <w:pPr>
              <w:keepNext/>
              <w:widowControl w:val="0"/>
              <w:jc w:val="center"/>
              <w:rPr>
                <w:rFonts w:eastAsia="Times New Roman" w:cstheme="majorBidi"/>
                <w:b/>
                <w:bCs/>
              </w:rPr>
            </w:pPr>
            <w:r w:rsidRPr="00FA21D7">
              <w:rPr>
                <w:rFonts w:eastAsia="Times New Roman" w:cstheme="majorBidi"/>
                <w:b/>
                <w:bCs/>
              </w:rPr>
              <w:t>Low- and Medium-income</w:t>
            </w:r>
          </w:p>
        </w:tc>
        <w:tc>
          <w:tcPr>
            <w:tcW w:w="1872" w:type="dxa"/>
            <w:tcBorders>
              <w:top w:val="single" w:sz="4" w:space="0" w:color="auto"/>
            </w:tcBorders>
            <w:shd w:val="clear" w:color="auto" w:fill="auto"/>
            <w:tcMar>
              <w:top w:w="100" w:type="dxa"/>
              <w:left w:w="100" w:type="dxa"/>
              <w:bottom w:w="100" w:type="dxa"/>
              <w:right w:w="100" w:type="dxa"/>
            </w:tcMar>
            <w:vAlign w:val="center"/>
          </w:tcPr>
          <w:p w14:paraId="062529BA" w14:textId="157E042D" w:rsidR="00CE3F26" w:rsidRPr="00FA21D7" w:rsidRDefault="00CE3F26" w:rsidP="00B12978">
            <w:pPr>
              <w:keepNext/>
              <w:widowControl w:val="0"/>
              <w:jc w:val="center"/>
              <w:rPr>
                <w:rFonts w:eastAsia="Times New Roman" w:cstheme="majorBidi"/>
              </w:rPr>
            </w:pPr>
            <w:r w:rsidRPr="00FA21D7">
              <w:rPr>
                <w:rFonts w:eastAsia="Times New Roman" w:cstheme="majorBidi"/>
              </w:rPr>
              <w:t>38.38</w:t>
            </w:r>
          </w:p>
        </w:tc>
        <w:tc>
          <w:tcPr>
            <w:tcW w:w="1872" w:type="dxa"/>
            <w:tcBorders>
              <w:top w:val="single" w:sz="4" w:space="0" w:color="auto"/>
            </w:tcBorders>
            <w:shd w:val="clear" w:color="auto" w:fill="auto"/>
            <w:tcMar>
              <w:top w:w="100" w:type="dxa"/>
              <w:left w:w="100" w:type="dxa"/>
              <w:bottom w:w="100" w:type="dxa"/>
              <w:right w:w="100" w:type="dxa"/>
            </w:tcMar>
            <w:vAlign w:val="center"/>
          </w:tcPr>
          <w:p w14:paraId="5ABE6982" w14:textId="1E72F1D0" w:rsidR="00CE3F26" w:rsidRPr="00FA21D7" w:rsidRDefault="00CE3F26" w:rsidP="00B12978">
            <w:pPr>
              <w:keepNext/>
              <w:widowControl w:val="0"/>
              <w:jc w:val="center"/>
              <w:rPr>
                <w:rFonts w:eastAsia="Times New Roman" w:cstheme="majorBidi"/>
              </w:rPr>
            </w:pPr>
            <w:r w:rsidRPr="00FA21D7">
              <w:rPr>
                <w:rFonts w:eastAsia="Times New Roman" w:cstheme="majorBidi"/>
              </w:rPr>
              <w:t>38.02</w:t>
            </w:r>
          </w:p>
        </w:tc>
        <w:tc>
          <w:tcPr>
            <w:tcW w:w="1872" w:type="dxa"/>
            <w:tcBorders>
              <w:top w:val="single" w:sz="4" w:space="0" w:color="auto"/>
            </w:tcBorders>
            <w:shd w:val="clear" w:color="auto" w:fill="auto"/>
            <w:tcMar>
              <w:top w:w="100" w:type="dxa"/>
              <w:left w:w="100" w:type="dxa"/>
              <w:bottom w:w="100" w:type="dxa"/>
              <w:right w:w="100" w:type="dxa"/>
            </w:tcMar>
            <w:vAlign w:val="center"/>
          </w:tcPr>
          <w:p w14:paraId="55E28F1F" w14:textId="3AB38CA2" w:rsidR="00CE3F26" w:rsidRPr="00FA21D7" w:rsidRDefault="00CE3F26" w:rsidP="00B12978">
            <w:pPr>
              <w:keepNext/>
              <w:widowControl w:val="0"/>
              <w:jc w:val="center"/>
              <w:rPr>
                <w:rFonts w:eastAsia="Times New Roman" w:cstheme="majorBidi"/>
              </w:rPr>
            </w:pPr>
            <w:r w:rsidRPr="00FA21D7">
              <w:rPr>
                <w:rFonts w:eastAsia="Times New Roman" w:cstheme="majorBidi"/>
              </w:rPr>
              <w:t>0.836</w:t>
            </w:r>
          </w:p>
        </w:tc>
        <w:tc>
          <w:tcPr>
            <w:tcW w:w="1872" w:type="dxa"/>
            <w:tcBorders>
              <w:top w:val="single" w:sz="4" w:space="0" w:color="auto"/>
            </w:tcBorders>
            <w:shd w:val="clear" w:color="auto" w:fill="auto"/>
            <w:tcMar>
              <w:top w:w="100" w:type="dxa"/>
              <w:left w:w="100" w:type="dxa"/>
              <w:bottom w:w="100" w:type="dxa"/>
              <w:right w:w="100" w:type="dxa"/>
            </w:tcMar>
            <w:vAlign w:val="center"/>
          </w:tcPr>
          <w:p w14:paraId="6F996B81" w14:textId="1526F50D" w:rsidR="00CE3F26" w:rsidRPr="00FA21D7" w:rsidRDefault="00CE3F26" w:rsidP="00B12978">
            <w:pPr>
              <w:keepNext/>
              <w:widowControl w:val="0"/>
              <w:jc w:val="center"/>
              <w:rPr>
                <w:rFonts w:eastAsia="Times New Roman" w:cstheme="majorBidi"/>
              </w:rPr>
            </w:pPr>
            <w:r w:rsidRPr="00FA21D7">
              <w:rPr>
                <w:rFonts w:eastAsia="Times New Roman" w:cstheme="majorBidi"/>
              </w:rPr>
              <w:t>NO, (~ 0.4032)</w:t>
            </w:r>
          </w:p>
        </w:tc>
      </w:tr>
      <w:tr w:rsidR="00CE3F26" w:rsidRPr="00FA21D7" w14:paraId="6012CBB0" w14:textId="4AE4C5E7" w:rsidTr="003E4189">
        <w:trPr>
          <w:trHeight w:val="20"/>
        </w:trPr>
        <w:tc>
          <w:tcPr>
            <w:tcW w:w="1872" w:type="dxa"/>
            <w:tcBorders>
              <w:left w:val="nil"/>
            </w:tcBorders>
            <w:shd w:val="clear" w:color="auto" w:fill="auto"/>
            <w:tcMar>
              <w:top w:w="100" w:type="dxa"/>
              <w:left w:w="100" w:type="dxa"/>
              <w:bottom w:w="100" w:type="dxa"/>
              <w:right w:w="100" w:type="dxa"/>
            </w:tcMar>
            <w:vAlign w:val="center"/>
          </w:tcPr>
          <w:p w14:paraId="79BDEF0E" w14:textId="55A7EA9B" w:rsidR="00CE3F26" w:rsidRPr="00FA21D7" w:rsidRDefault="00CE3F26" w:rsidP="00B12978">
            <w:pPr>
              <w:keepNext/>
              <w:widowControl w:val="0"/>
              <w:jc w:val="center"/>
              <w:rPr>
                <w:rFonts w:eastAsia="Times New Roman" w:cstheme="majorBidi"/>
                <w:b/>
                <w:bCs/>
              </w:rPr>
            </w:pPr>
            <w:r w:rsidRPr="00FA21D7">
              <w:rPr>
                <w:rFonts w:eastAsia="Times New Roman" w:cstheme="majorBidi"/>
                <w:b/>
                <w:bCs/>
              </w:rPr>
              <w:t>Low- and High- income</w:t>
            </w:r>
          </w:p>
        </w:tc>
        <w:tc>
          <w:tcPr>
            <w:tcW w:w="1872" w:type="dxa"/>
            <w:shd w:val="clear" w:color="auto" w:fill="auto"/>
            <w:tcMar>
              <w:top w:w="100" w:type="dxa"/>
              <w:left w:w="100" w:type="dxa"/>
              <w:bottom w:w="100" w:type="dxa"/>
              <w:right w:w="100" w:type="dxa"/>
            </w:tcMar>
            <w:vAlign w:val="center"/>
          </w:tcPr>
          <w:p w14:paraId="0688F416" w14:textId="25E01254" w:rsidR="00CE3F26" w:rsidRPr="00FA21D7" w:rsidRDefault="00CE3F26" w:rsidP="00B12978">
            <w:pPr>
              <w:keepNext/>
              <w:widowControl w:val="0"/>
              <w:jc w:val="center"/>
              <w:rPr>
                <w:rFonts w:eastAsia="Times New Roman" w:cstheme="majorBidi"/>
              </w:rPr>
            </w:pPr>
            <w:r w:rsidRPr="00FA21D7">
              <w:rPr>
                <w:rFonts w:eastAsia="Times New Roman" w:cstheme="majorBidi"/>
              </w:rPr>
              <w:t>38.38</w:t>
            </w:r>
          </w:p>
        </w:tc>
        <w:tc>
          <w:tcPr>
            <w:tcW w:w="1872" w:type="dxa"/>
            <w:shd w:val="clear" w:color="auto" w:fill="auto"/>
            <w:tcMar>
              <w:top w:w="100" w:type="dxa"/>
              <w:left w:w="100" w:type="dxa"/>
              <w:bottom w:w="100" w:type="dxa"/>
              <w:right w:w="100" w:type="dxa"/>
            </w:tcMar>
            <w:vAlign w:val="center"/>
          </w:tcPr>
          <w:p w14:paraId="4F08972E" w14:textId="202BE813" w:rsidR="00CE3F26" w:rsidRPr="00FA21D7" w:rsidRDefault="00CE3F26" w:rsidP="00B12978">
            <w:pPr>
              <w:keepNext/>
              <w:widowControl w:val="0"/>
              <w:jc w:val="center"/>
              <w:rPr>
                <w:rFonts w:eastAsia="Times New Roman" w:cstheme="majorBidi"/>
              </w:rPr>
            </w:pPr>
            <w:r w:rsidRPr="00FA21D7">
              <w:rPr>
                <w:rFonts w:eastAsia="Times New Roman" w:cstheme="majorBidi"/>
              </w:rPr>
              <w:t>34.76</w:t>
            </w:r>
          </w:p>
        </w:tc>
        <w:tc>
          <w:tcPr>
            <w:tcW w:w="1872" w:type="dxa"/>
            <w:shd w:val="clear" w:color="auto" w:fill="auto"/>
            <w:tcMar>
              <w:top w:w="100" w:type="dxa"/>
              <w:left w:w="100" w:type="dxa"/>
              <w:bottom w:w="100" w:type="dxa"/>
              <w:right w:w="100" w:type="dxa"/>
            </w:tcMar>
            <w:vAlign w:val="center"/>
          </w:tcPr>
          <w:p w14:paraId="179C997A" w14:textId="4F72E649" w:rsidR="00CE3F26" w:rsidRPr="00FA21D7" w:rsidRDefault="00CE3F26" w:rsidP="00B12978">
            <w:pPr>
              <w:keepNext/>
              <w:widowControl w:val="0"/>
              <w:jc w:val="center"/>
              <w:rPr>
                <w:rFonts w:eastAsia="Times New Roman" w:cstheme="majorBidi"/>
              </w:rPr>
            </w:pPr>
            <w:r w:rsidRPr="00FA21D7">
              <w:rPr>
                <w:rFonts w:eastAsia="Times New Roman" w:cstheme="majorBidi"/>
              </w:rPr>
              <w:t>7.885</w:t>
            </w:r>
          </w:p>
        </w:tc>
        <w:tc>
          <w:tcPr>
            <w:tcW w:w="1872" w:type="dxa"/>
            <w:shd w:val="clear" w:color="auto" w:fill="auto"/>
            <w:tcMar>
              <w:top w:w="100" w:type="dxa"/>
              <w:left w:w="100" w:type="dxa"/>
              <w:bottom w:w="100" w:type="dxa"/>
              <w:right w:w="100" w:type="dxa"/>
            </w:tcMar>
            <w:vAlign w:val="center"/>
          </w:tcPr>
          <w:p w14:paraId="6DB8A805" w14:textId="05F96001" w:rsidR="00CE3F26" w:rsidRPr="00FA21D7" w:rsidRDefault="00CE3F26" w:rsidP="00B12978">
            <w:pPr>
              <w:keepNext/>
              <w:widowControl w:val="0"/>
              <w:jc w:val="center"/>
              <w:rPr>
                <w:rFonts w:eastAsia="Times New Roman" w:cstheme="majorBidi"/>
              </w:rPr>
            </w:pPr>
            <w:r w:rsidRPr="00FA21D7">
              <w:rPr>
                <w:rFonts w:eastAsia="Times New Roman" w:cstheme="majorBidi"/>
              </w:rPr>
              <w:t>YES, (~ 0)</w:t>
            </w:r>
          </w:p>
        </w:tc>
      </w:tr>
      <w:tr w:rsidR="00CE3F26" w:rsidRPr="00FA21D7" w14:paraId="45BE684D" w14:textId="4666DC5B" w:rsidTr="003E4189">
        <w:trPr>
          <w:trHeight w:val="20"/>
        </w:trPr>
        <w:tc>
          <w:tcPr>
            <w:tcW w:w="1872" w:type="dxa"/>
            <w:tcBorders>
              <w:left w:val="nil"/>
              <w:bottom w:val="single" w:sz="4" w:space="0" w:color="auto"/>
            </w:tcBorders>
            <w:shd w:val="clear" w:color="auto" w:fill="auto"/>
            <w:tcMar>
              <w:top w:w="100" w:type="dxa"/>
              <w:left w:w="100" w:type="dxa"/>
              <w:bottom w:w="100" w:type="dxa"/>
              <w:right w:w="100" w:type="dxa"/>
            </w:tcMar>
            <w:vAlign w:val="center"/>
          </w:tcPr>
          <w:p w14:paraId="4C1D1327" w14:textId="5BA8385A" w:rsidR="00CE3F26" w:rsidRPr="00FA21D7" w:rsidRDefault="00CE3F26" w:rsidP="00B12978">
            <w:pPr>
              <w:keepNext/>
              <w:widowControl w:val="0"/>
              <w:jc w:val="center"/>
              <w:rPr>
                <w:rFonts w:eastAsia="Times New Roman" w:cstheme="majorBidi"/>
                <w:b/>
                <w:bCs/>
              </w:rPr>
            </w:pPr>
            <w:r w:rsidRPr="00FA21D7">
              <w:rPr>
                <w:rFonts w:eastAsia="Times New Roman" w:cstheme="majorBidi"/>
                <w:b/>
                <w:bCs/>
              </w:rPr>
              <w:t>Medium- and High-income</w:t>
            </w:r>
          </w:p>
        </w:tc>
        <w:tc>
          <w:tcPr>
            <w:tcW w:w="1872" w:type="dxa"/>
            <w:tcBorders>
              <w:bottom w:val="single" w:sz="4" w:space="0" w:color="auto"/>
            </w:tcBorders>
            <w:shd w:val="clear" w:color="auto" w:fill="auto"/>
            <w:tcMar>
              <w:top w:w="100" w:type="dxa"/>
              <w:left w:w="100" w:type="dxa"/>
              <w:bottom w:w="100" w:type="dxa"/>
              <w:right w:w="100" w:type="dxa"/>
            </w:tcMar>
            <w:vAlign w:val="center"/>
          </w:tcPr>
          <w:p w14:paraId="12748E72" w14:textId="7BDC9216" w:rsidR="00CE3F26" w:rsidRPr="00FA21D7" w:rsidRDefault="00CE3F26" w:rsidP="00B12978">
            <w:pPr>
              <w:keepNext/>
              <w:widowControl w:val="0"/>
              <w:jc w:val="center"/>
              <w:rPr>
                <w:rFonts w:eastAsia="Times New Roman" w:cstheme="majorBidi"/>
              </w:rPr>
            </w:pPr>
            <w:r w:rsidRPr="00FA21D7">
              <w:rPr>
                <w:rFonts w:eastAsia="Times New Roman" w:cstheme="majorBidi"/>
              </w:rPr>
              <w:t>38.02</w:t>
            </w:r>
          </w:p>
        </w:tc>
        <w:tc>
          <w:tcPr>
            <w:tcW w:w="1872" w:type="dxa"/>
            <w:tcBorders>
              <w:bottom w:val="single" w:sz="4" w:space="0" w:color="auto"/>
            </w:tcBorders>
            <w:shd w:val="clear" w:color="auto" w:fill="auto"/>
            <w:tcMar>
              <w:top w:w="100" w:type="dxa"/>
              <w:left w:w="100" w:type="dxa"/>
              <w:bottom w:w="100" w:type="dxa"/>
              <w:right w:w="100" w:type="dxa"/>
            </w:tcMar>
            <w:vAlign w:val="center"/>
          </w:tcPr>
          <w:p w14:paraId="1C8965A3" w14:textId="57DD5332" w:rsidR="00CE3F26" w:rsidRPr="00FA21D7" w:rsidRDefault="00CE3F26" w:rsidP="00B12978">
            <w:pPr>
              <w:keepNext/>
              <w:widowControl w:val="0"/>
              <w:jc w:val="center"/>
              <w:rPr>
                <w:rFonts w:eastAsia="Times New Roman" w:cstheme="majorBidi"/>
              </w:rPr>
            </w:pPr>
            <w:r w:rsidRPr="00FA21D7">
              <w:rPr>
                <w:rFonts w:eastAsia="Times New Roman" w:cstheme="majorBidi"/>
              </w:rPr>
              <w:t>34.76</w:t>
            </w:r>
          </w:p>
        </w:tc>
        <w:tc>
          <w:tcPr>
            <w:tcW w:w="1872" w:type="dxa"/>
            <w:tcBorders>
              <w:bottom w:val="single" w:sz="4" w:space="0" w:color="auto"/>
            </w:tcBorders>
            <w:shd w:val="clear" w:color="auto" w:fill="auto"/>
            <w:tcMar>
              <w:top w:w="100" w:type="dxa"/>
              <w:left w:w="100" w:type="dxa"/>
              <w:bottom w:w="100" w:type="dxa"/>
              <w:right w:w="100" w:type="dxa"/>
            </w:tcMar>
            <w:vAlign w:val="center"/>
          </w:tcPr>
          <w:p w14:paraId="5E0CD6DC" w14:textId="60CD9315" w:rsidR="00CE3F26" w:rsidRPr="00FA21D7" w:rsidRDefault="00CE3F26" w:rsidP="00B12978">
            <w:pPr>
              <w:keepNext/>
              <w:widowControl w:val="0"/>
              <w:jc w:val="center"/>
              <w:rPr>
                <w:rFonts w:eastAsia="Times New Roman" w:cstheme="majorBidi"/>
              </w:rPr>
            </w:pPr>
            <w:r w:rsidRPr="00FA21D7">
              <w:rPr>
                <w:rFonts w:eastAsia="Times New Roman" w:cstheme="majorBidi"/>
              </w:rPr>
              <w:t>9.698</w:t>
            </w:r>
          </w:p>
        </w:tc>
        <w:tc>
          <w:tcPr>
            <w:tcW w:w="1872" w:type="dxa"/>
            <w:tcBorders>
              <w:bottom w:val="single" w:sz="4" w:space="0" w:color="auto"/>
            </w:tcBorders>
            <w:shd w:val="clear" w:color="auto" w:fill="auto"/>
            <w:tcMar>
              <w:top w:w="100" w:type="dxa"/>
              <w:left w:w="100" w:type="dxa"/>
              <w:bottom w:w="100" w:type="dxa"/>
              <w:right w:w="100" w:type="dxa"/>
            </w:tcMar>
            <w:vAlign w:val="center"/>
          </w:tcPr>
          <w:p w14:paraId="2D9B9C0D" w14:textId="49907860" w:rsidR="00CE3F26" w:rsidRPr="00FA21D7" w:rsidRDefault="00CE3F26" w:rsidP="00B12978">
            <w:pPr>
              <w:keepNext/>
              <w:widowControl w:val="0"/>
              <w:jc w:val="center"/>
              <w:rPr>
                <w:rFonts w:eastAsia="Times New Roman" w:cstheme="majorBidi"/>
              </w:rPr>
            </w:pPr>
            <w:r w:rsidRPr="00FA21D7">
              <w:rPr>
                <w:rFonts w:eastAsia="Times New Roman" w:cstheme="majorBidi"/>
              </w:rPr>
              <w:t>YES, (~ 0)</w:t>
            </w:r>
          </w:p>
        </w:tc>
      </w:tr>
    </w:tbl>
    <w:p w14:paraId="34B43A0D" w14:textId="77777777" w:rsidR="00A503D2" w:rsidRPr="00A503D2" w:rsidRDefault="00A503D2" w:rsidP="00B12978">
      <w:pPr>
        <w:pStyle w:val="Heading1"/>
        <w:rPr>
          <w:b w:val="0"/>
          <w:bCs/>
        </w:rPr>
      </w:pPr>
    </w:p>
    <w:p w14:paraId="0123C3AB" w14:textId="77777777" w:rsidR="00C4377E" w:rsidRPr="003023B5" w:rsidRDefault="003023B5" w:rsidP="00B12978">
      <w:pPr>
        <w:pStyle w:val="Heading1"/>
        <w:numPr>
          <w:ilvl w:val="0"/>
          <w:numId w:val="8"/>
        </w:numPr>
      </w:pPr>
      <w:bookmarkStart w:id="67" w:name="_Toc68868930"/>
      <w:r w:rsidRPr="003023B5">
        <w:t>CONCLUSION</w:t>
      </w:r>
      <w:bookmarkEnd w:id="67"/>
    </w:p>
    <w:p w14:paraId="54161A69" w14:textId="77777777" w:rsidR="00C4377E" w:rsidRDefault="00C4377E" w:rsidP="00B12978">
      <w:pPr>
        <w:rPr>
          <w:rFonts w:eastAsia="Times New Roman" w:cstheme="majorBidi"/>
          <w:b/>
        </w:rPr>
      </w:pPr>
    </w:p>
    <w:p w14:paraId="6F001D30" w14:textId="4A1A79F7" w:rsidR="00C2615A" w:rsidRDefault="00D73056" w:rsidP="00B12978">
      <w:pPr>
        <w:jc w:val="both"/>
        <w:rPr>
          <w:rFonts w:eastAsia="Times New Roman" w:cstheme="majorBidi"/>
          <w:bCs/>
        </w:rPr>
      </w:pPr>
      <w:r>
        <w:rPr>
          <w:rFonts w:eastAsia="Times New Roman" w:cstheme="majorBidi"/>
          <w:bCs/>
        </w:rPr>
        <w:t xml:space="preserve">Equity has </w:t>
      </w:r>
      <w:r w:rsidR="00014BE1">
        <w:rPr>
          <w:rFonts w:eastAsia="Times New Roman" w:cstheme="majorBidi"/>
          <w:bCs/>
        </w:rPr>
        <w:t xml:space="preserve">righteously </w:t>
      </w:r>
      <w:r>
        <w:rPr>
          <w:rFonts w:eastAsia="Times New Roman" w:cstheme="majorBidi"/>
          <w:bCs/>
        </w:rPr>
        <w:t>b</w:t>
      </w:r>
      <w:r w:rsidR="00014BE1">
        <w:rPr>
          <w:rFonts w:eastAsia="Times New Roman" w:cstheme="majorBidi"/>
          <w:bCs/>
        </w:rPr>
        <w:t xml:space="preserve">een one of the main discussions of the year 2020. The topic gained more attention </w:t>
      </w:r>
      <w:r w:rsidR="001D56A9">
        <w:rPr>
          <w:rFonts w:eastAsia="Times New Roman" w:cstheme="majorBidi"/>
          <w:bCs/>
        </w:rPr>
        <w:t xml:space="preserve">with </w:t>
      </w:r>
      <w:r w:rsidR="00014BE1">
        <w:rPr>
          <w:rFonts w:eastAsia="Times New Roman" w:cstheme="majorBidi"/>
          <w:bCs/>
        </w:rPr>
        <w:t xml:space="preserve">the rise of COVID19 and its disproportional effect on communities of </w:t>
      </w:r>
      <w:r w:rsidR="007977DC">
        <w:rPr>
          <w:rFonts w:eastAsia="Times New Roman" w:cstheme="majorBidi"/>
          <w:bCs/>
        </w:rPr>
        <w:t>color and</w:t>
      </w:r>
      <w:r w:rsidR="00014BE1">
        <w:rPr>
          <w:rFonts w:eastAsia="Times New Roman" w:cstheme="majorBidi"/>
          <w:bCs/>
        </w:rPr>
        <w:t xml:space="preserve"> dominated the social and political arena after the black lives matter protests. Societies are now more aware of the disparities in opportunities</w:t>
      </w:r>
      <w:r w:rsidR="007977DC">
        <w:rPr>
          <w:rFonts w:eastAsia="Times New Roman" w:cstheme="majorBidi"/>
          <w:bCs/>
        </w:rPr>
        <w:t>. Now is the</w:t>
      </w:r>
      <w:r w:rsidR="00014BE1">
        <w:rPr>
          <w:rFonts w:eastAsia="Times New Roman" w:cstheme="majorBidi"/>
          <w:bCs/>
        </w:rPr>
        <w:t xml:space="preserve"> time for us, researchers, to offer our best to overcome challenges in eliminating disparities </w:t>
      </w:r>
      <w:r w:rsidR="007977DC">
        <w:rPr>
          <w:rFonts w:eastAsia="Times New Roman" w:cstheme="majorBidi"/>
          <w:bCs/>
        </w:rPr>
        <w:t>in order to</w:t>
      </w:r>
      <w:r w:rsidR="00014BE1">
        <w:rPr>
          <w:rFonts w:eastAsia="Times New Roman" w:cstheme="majorBidi"/>
          <w:bCs/>
        </w:rPr>
        <w:t xml:space="preserve"> have more just an</w:t>
      </w:r>
      <w:r w:rsidR="007977DC">
        <w:rPr>
          <w:rFonts w:eastAsia="Times New Roman" w:cstheme="majorBidi"/>
          <w:bCs/>
        </w:rPr>
        <w:t>d</w:t>
      </w:r>
      <w:r w:rsidR="00014BE1">
        <w:rPr>
          <w:rFonts w:eastAsia="Times New Roman" w:cstheme="majorBidi"/>
          <w:bCs/>
        </w:rPr>
        <w:t xml:space="preserve"> </w:t>
      </w:r>
      <w:r w:rsidR="007977DC">
        <w:rPr>
          <w:rFonts w:eastAsia="Times New Roman" w:cstheme="majorBidi"/>
          <w:bCs/>
        </w:rPr>
        <w:t>equitable societies</w:t>
      </w:r>
      <w:r w:rsidR="00014BE1">
        <w:rPr>
          <w:rFonts w:eastAsia="Times New Roman" w:cstheme="majorBidi"/>
          <w:bCs/>
        </w:rPr>
        <w:t xml:space="preserve">. It is important to have a clear understanding of equity issues, </w:t>
      </w:r>
      <w:r w:rsidR="002C39FE">
        <w:rPr>
          <w:rFonts w:eastAsia="Times New Roman" w:cstheme="majorBidi"/>
          <w:bCs/>
        </w:rPr>
        <w:t>based on real-world observations, to be able to design policies to fight them. Having an equal, or preferably equitable, accessibility to opportunities among different population segments can alleviate  part</w:t>
      </w:r>
      <w:r w:rsidR="00E25D74">
        <w:rPr>
          <w:rFonts w:eastAsia="Times New Roman" w:cstheme="majorBidi"/>
          <w:bCs/>
        </w:rPr>
        <w:t>s</w:t>
      </w:r>
      <w:r w:rsidR="002C39FE">
        <w:rPr>
          <w:rFonts w:eastAsia="Times New Roman" w:cstheme="majorBidi"/>
          <w:bCs/>
        </w:rPr>
        <w:t xml:space="preserve"> of the equity problems.</w:t>
      </w:r>
    </w:p>
    <w:p w14:paraId="726CA715" w14:textId="77777777" w:rsidR="002C39FE" w:rsidRDefault="002C39FE" w:rsidP="00B12978">
      <w:pPr>
        <w:jc w:val="both"/>
        <w:rPr>
          <w:rFonts w:eastAsia="Times New Roman" w:cstheme="majorBidi"/>
          <w:bCs/>
        </w:rPr>
      </w:pPr>
    </w:p>
    <w:p w14:paraId="4D52B927" w14:textId="7ECFFE37" w:rsidR="002C39FE" w:rsidRDefault="002C39FE" w:rsidP="00B12978">
      <w:pPr>
        <w:jc w:val="both"/>
        <w:rPr>
          <w:rFonts w:eastAsia="Times New Roman" w:cstheme="majorBidi"/>
          <w:bCs/>
        </w:rPr>
      </w:pPr>
      <w:r>
        <w:rPr>
          <w:rFonts w:eastAsia="Times New Roman" w:cstheme="majorBidi"/>
          <w:bCs/>
        </w:rPr>
        <w:t xml:space="preserve">Fortunately, the enormous amount of data that </w:t>
      </w:r>
      <w:r w:rsidR="00266443">
        <w:rPr>
          <w:rFonts w:eastAsia="Times New Roman" w:cstheme="majorBidi"/>
          <w:bCs/>
        </w:rPr>
        <w:t xml:space="preserve">is </w:t>
      </w:r>
      <w:r>
        <w:rPr>
          <w:rFonts w:eastAsia="Times New Roman" w:cstheme="majorBidi"/>
          <w:bCs/>
        </w:rPr>
        <w:t xml:space="preserve">continuously </w:t>
      </w:r>
      <w:r w:rsidR="00FA21D7">
        <w:rPr>
          <w:rFonts w:eastAsia="Times New Roman" w:cstheme="majorBidi"/>
          <w:bCs/>
        </w:rPr>
        <w:t xml:space="preserve">being </w:t>
      </w:r>
      <w:r>
        <w:rPr>
          <w:rFonts w:eastAsia="Times New Roman" w:cstheme="majorBidi"/>
          <w:bCs/>
        </w:rPr>
        <w:t xml:space="preserve">collected can help us monitor the accessibility situation and plan for a more equitable future. In this </w:t>
      </w:r>
      <w:r w:rsidR="00FA21D7">
        <w:rPr>
          <w:rFonts w:eastAsia="Times New Roman" w:cstheme="majorBidi"/>
          <w:bCs/>
        </w:rPr>
        <w:t>study</w:t>
      </w:r>
      <w:r>
        <w:rPr>
          <w:rFonts w:eastAsia="Times New Roman" w:cstheme="majorBidi"/>
          <w:bCs/>
        </w:rPr>
        <w:t xml:space="preserve">, we have utilized mobile device location data to measure accessibility, based on observed chosen opportunities. We have introduced a data-driven </w:t>
      </w:r>
      <w:r w:rsidR="007977DC">
        <w:rPr>
          <w:rFonts w:eastAsia="Times New Roman" w:cstheme="majorBidi"/>
          <w:bCs/>
        </w:rPr>
        <w:t>measure and</w:t>
      </w:r>
      <w:r>
        <w:rPr>
          <w:rFonts w:eastAsia="Times New Roman" w:cstheme="majorBidi"/>
          <w:bCs/>
        </w:rPr>
        <w:t xml:space="preserve"> </w:t>
      </w:r>
      <w:r w:rsidR="0028284D">
        <w:rPr>
          <w:rFonts w:eastAsia="Times New Roman" w:cstheme="majorBidi"/>
          <w:bCs/>
        </w:rPr>
        <w:t>shown</w:t>
      </w:r>
      <w:r>
        <w:rPr>
          <w:rFonts w:eastAsia="Times New Roman" w:cstheme="majorBidi"/>
          <w:bCs/>
        </w:rPr>
        <w:t xml:space="preserve"> how it can give a different </w:t>
      </w:r>
      <w:r w:rsidR="00266443">
        <w:rPr>
          <w:rFonts w:eastAsia="Times New Roman" w:cstheme="majorBidi"/>
          <w:bCs/>
        </w:rPr>
        <w:t xml:space="preserve">perception </w:t>
      </w:r>
      <w:r>
        <w:rPr>
          <w:rFonts w:eastAsia="Times New Roman" w:cstheme="majorBidi"/>
          <w:bCs/>
        </w:rPr>
        <w:t xml:space="preserve">about the areas with accessibility limitations </w:t>
      </w:r>
      <w:r w:rsidR="00CF2437">
        <w:rPr>
          <w:rFonts w:eastAsia="Times New Roman" w:cstheme="majorBidi"/>
          <w:bCs/>
        </w:rPr>
        <w:t>when compared to</w:t>
      </w:r>
      <w:r>
        <w:rPr>
          <w:rFonts w:eastAsia="Times New Roman" w:cstheme="majorBidi"/>
          <w:bCs/>
        </w:rPr>
        <w:t xml:space="preserve"> the traditional method</w:t>
      </w:r>
      <w:r w:rsidR="007977DC">
        <w:rPr>
          <w:rFonts w:eastAsia="Times New Roman" w:cstheme="majorBidi"/>
          <w:bCs/>
        </w:rPr>
        <w:t>s</w:t>
      </w:r>
      <w:r>
        <w:rPr>
          <w:rFonts w:eastAsia="Times New Roman" w:cstheme="majorBidi"/>
          <w:bCs/>
        </w:rPr>
        <w:t xml:space="preserve">. An example of </w:t>
      </w:r>
      <w:r w:rsidR="0028284D">
        <w:rPr>
          <w:rFonts w:eastAsia="Times New Roman" w:cstheme="majorBidi"/>
          <w:bCs/>
        </w:rPr>
        <w:t>W</w:t>
      </w:r>
      <w:r>
        <w:rPr>
          <w:rFonts w:eastAsia="Times New Roman" w:cstheme="majorBidi"/>
          <w:bCs/>
        </w:rPr>
        <w:t xml:space="preserve">est Baltimore, a low-income neighborhood right near Baltimore’s inner </w:t>
      </w:r>
      <w:r w:rsidR="00F86221">
        <w:rPr>
          <w:rFonts w:eastAsia="Times New Roman" w:cstheme="majorBidi"/>
          <w:bCs/>
        </w:rPr>
        <w:t>harbor</w:t>
      </w:r>
      <w:r>
        <w:rPr>
          <w:rFonts w:eastAsia="Times New Roman" w:cstheme="majorBidi"/>
          <w:bCs/>
        </w:rPr>
        <w:t xml:space="preserve">, a hub for </w:t>
      </w:r>
      <w:r w:rsidR="00266443">
        <w:rPr>
          <w:rFonts w:eastAsia="Times New Roman" w:cstheme="majorBidi"/>
          <w:bCs/>
        </w:rPr>
        <w:t>high-</w:t>
      </w:r>
      <w:r>
        <w:rPr>
          <w:rFonts w:eastAsia="Times New Roman" w:cstheme="majorBidi"/>
          <w:bCs/>
        </w:rPr>
        <w:t>income jobs, highlights why many traditional accessibility models may fail to correctly identify which opportunities are accessible to people, not just physically, but also financially.</w:t>
      </w:r>
    </w:p>
    <w:p w14:paraId="7995F5FD" w14:textId="77777777" w:rsidR="002C39FE" w:rsidRDefault="002C39FE" w:rsidP="00B12978">
      <w:pPr>
        <w:jc w:val="both"/>
        <w:rPr>
          <w:rFonts w:eastAsia="Times New Roman" w:cstheme="majorBidi"/>
          <w:bCs/>
        </w:rPr>
      </w:pPr>
    </w:p>
    <w:p w14:paraId="090AEF89" w14:textId="74554211" w:rsidR="002C39FE" w:rsidRPr="00C2615A" w:rsidRDefault="002C39FE" w:rsidP="00B12978">
      <w:pPr>
        <w:jc w:val="both"/>
        <w:rPr>
          <w:rFonts w:eastAsia="Times New Roman" w:cstheme="majorBidi"/>
          <w:bCs/>
        </w:rPr>
      </w:pPr>
      <w:r>
        <w:rPr>
          <w:rFonts w:eastAsia="Times New Roman" w:cstheme="majorBidi"/>
          <w:bCs/>
        </w:rPr>
        <w:lastRenderedPageBreak/>
        <w:t xml:space="preserve">It is important to note that </w:t>
      </w:r>
      <w:r w:rsidR="00F86221">
        <w:rPr>
          <w:rFonts w:eastAsia="Times New Roman" w:cstheme="majorBidi"/>
          <w:bCs/>
        </w:rPr>
        <w:t xml:space="preserve">our method takes the accessibility modeling to an extreme </w:t>
      </w:r>
      <w:r w:rsidR="00616FB7">
        <w:rPr>
          <w:rFonts w:eastAsia="Times New Roman" w:cstheme="majorBidi"/>
          <w:bCs/>
        </w:rPr>
        <w:t>of</w:t>
      </w:r>
      <w:r w:rsidR="00F86221">
        <w:rPr>
          <w:rFonts w:eastAsia="Times New Roman" w:cstheme="majorBidi"/>
          <w:bCs/>
        </w:rPr>
        <w:t xml:space="preserve"> only depend</w:t>
      </w:r>
      <w:r w:rsidR="00616FB7">
        <w:rPr>
          <w:rFonts w:eastAsia="Times New Roman" w:cstheme="majorBidi"/>
          <w:bCs/>
        </w:rPr>
        <w:t>ing</w:t>
      </w:r>
      <w:r w:rsidR="00F86221">
        <w:rPr>
          <w:rFonts w:eastAsia="Times New Roman" w:cstheme="majorBidi"/>
          <w:bCs/>
        </w:rPr>
        <w:t xml:space="preserve"> on observed chosen </w:t>
      </w:r>
      <w:r w:rsidR="00616FB7">
        <w:rPr>
          <w:rFonts w:eastAsia="Times New Roman" w:cstheme="majorBidi"/>
          <w:bCs/>
        </w:rPr>
        <w:t>opportunities</w:t>
      </w:r>
      <w:r w:rsidR="00F86221">
        <w:rPr>
          <w:rFonts w:eastAsia="Times New Roman" w:cstheme="majorBidi"/>
          <w:bCs/>
        </w:rPr>
        <w:t xml:space="preserve">. The other extreme of accessibility modeling considers all opportunities as relevant, </w:t>
      </w:r>
      <w:r w:rsidR="00616FB7">
        <w:rPr>
          <w:rFonts w:eastAsia="Times New Roman" w:cstheme="majorBidi"/>
          <w:bCs/>
        </w:rPr>
        <w:t>whether</w:t>
      </w:r>
      <w:r w:rsidR="00F86221">
        <w:rPr>
          <w:rFonts w:eastAsia="Times New Roman" w:cstheme="majorBidi"/>
          <w:bCs/>
        </w:rPr>
        <w:t xml:space="preserve"> being chosen or not. A future </w:t>
      </w:r>
      <w:r w:rsidR="008E2D95">
        <w:rPr>
          <w:rFonts w:eastAsia="Times New Roman" w:cstheme="majorBidi"/>
          <w:bCs/>
        </w:rPr>
        <w:t>report</w:t>
      </w:r>
      <w:r w:rsidR="00F86221">
        <w:rPr>
          <w:rFonts w:eastAsia="Times New Roman" w:cstheme="majorBidi"/>
          <w:bCs/>
        </w:rPr>
        <w:t xml:space="preserve"> may focus on finding a middle ground, in which all opportunities are considered, with possible weights in their level of importance in accessibility based on observed </w:t>
      </w:r>
      <w:r w:rsidR="00616FB7">
        <w:rPr>
          <w:rFonts w:eastAsia="Times New Roman" w:cstheme="majorBidi"/>
          <w:bCs/>
        </w:rPr>
        <w:t>choices</w:t>
      </w:r>
      <w:r w:rsidR="00F86221">
        <w:rPr>
          <w:rFonts w:eastAsia="Times New Roman" w:cstheme="majorBidi"/>
          <w:bCs/>
        </w:rPr>
        <w:t>. Another future direction is related to forensic analysis to evaluate transportation causes for observed accessibility issues. Identifying the cause may lead to determining possible solutions</w:t>
      </w:r>
      <w:r w:rsidR="00402034">
        <w:rPr>
          <w:rFonts w:eastAsia="Times New Roman" w:cstheme="majorBidi"/>
          <w:bCs/>
        </w:rPr>
        <w:t xml:space="preserve"> for mitigating the problems of accessibility for vulnerable neighborhoods.</w:t>
      </w:r>
    </w:p>
    <w:p w14:paraId="039421BB" w14:textId="77777777" w:rsidR="00960C23" w:rsidRDefault="00960C23" w:rsidP="00B12978">
      <w:pPr>
        <w:rPr>
          <w:b/>
          <w:szCs w:val="48"/>
        </w:rPr>
      </w:pPr>
      <w:r>
        <w:br w:type="page"/>
      </w:r>
    </w:p>
    <w:p w14:paraId="140F5D0C" w14:textId="77777777" w:rsidR="00C4377E" w:rsidRPr="003023B5" w:rsidRDefault="003023B5" w:rsidP="00B12978">
      <w:pPr>
        <w:pStyle w:val="Heading1"/>
      </w:pPr>
      <w:bookmarkStart w:id="68" w:name="_Toc68868931"/>
      <w:r w:rsidRPr="003023B5">
        <w:lastRenderedPageBreak/>
        <w:t>REFERENCES</w:t>
      </w:r>
      <w:bookmarkEnd w:id="68"/>
    </w:p>
    <w:p w14:paraId="2C71556D" w14:textId="77777777" w:rsidR="00903483" w:rsidRPr="00FA21D7" w:rsidRDefault="00903483" w:rsidP="00B12978">
      <w:pPr>
        <w:rPr>
          <w:rFonts w:eastAsia="Times New Roman" w:cstheme="majorBidi"/>
          <w:b/>
        </w:rPr>
      </w:pPr>
    </w:p>
    <w:p w14:paraId="58F8044C" w14:textId="518D5F84" w:rsidR="008E2D95" w:rsidRPr="00FA21D7" w:rsidRDefault="00903483" w:rsidP="00B12978">
      <w:pPr>
        <w:pStyle w:val="EndNoteBibliography"/>
        <w:ind w:left="720" w:hanging="720"/>
        <w:rPr>
          <w:rFonts w:asciiTheme="majorBidi" w:hAnsiTheme="majorBidi" w:cstheme="majorBidi"/>
          <w:noProof/>
        </w:rPr>
      </w:pPr>
      <w:r w:rsidRPr="00FA21D7">
        <w:rPr>
          <w:rFonts w:asciiTheme="majorBidi" w:eastAsia="Times New Roman" w:hAnsiTheme="majorBidi" w:cstheme="majorBidi"/>
          <w:b/>
        </w:rPr>
        <w:fldChar w:fldCharType="begin"/>
      </w:r>
      <w:r w:rsidRPr="00FA21D7">
        <w:rPr>
          <w:rFonts w:asciiTheme="majorBidi" w:eastAsia="Times New Roman" w:hAnsiTheme="majorBidi" w:cstheme="majorBidi"/>
          <w:b/>
        </w:rPr>
        <w:instrText xml:space="preserve"> ADDIN EN.REFLIST </w:instrText>
      </w:r>
      <w:r w:rsidRPr="00FA21D7">
        <w:rPr>
          <w:rFonts w:asciiTheme="majorBidi" w:eastAsia="Times New Roman" w:hAnsiTheme="majorBidi" w:cstheme="majorBidi"/>
          <w:b/>
        </w:rPr>
        <w:fldChar w:fldCharType="separate"/>
      </w:r>
      <w:r w:rsidR="008E2D95" w:rsidRPr="00FA21D7">
        <w:rPr>
          <w:rFonts w:asciiTheme="majorBidi" w:hAnsiTheme="majorBidi" w:cstheme="majorBidi"/>
          <w:noProof/>
        </w:rPr>
        <w:t xml:space="preserve">Alexander, L., S. Jiang, M. Murga and M. C. González. (2015), Origin–Destination Trips by Purpose and Time of Day Inferred from Mobile Phone Data, </w:t>
      </w:r>
      <w:r w:rsidR="008E2D95" w:rsidRPr="00FA21D7">
        <w:rPr>
          <w:rFonts w:asciiTheme="majorBidi" w:hAnsiTheme="majorBidi" w:cstheme="majorBidi"/>
          <w:i/>
          <w:noProof/>
        </w:rPr>
        <w:t xml:space="preserve">Transportation </w:t>
      </w:r>
      <w:r w:rsidR="006D742C">
        <w:rPr>
          <w:rFonts w:asciiTheme="majorBidi" w:hAnsiTheme="majorBidi" w:cstheme="majorBidi"/>
          <w:i/>
          <w:noProof/>
        </w:rPr>
        <w:t>R</w:t>
      </w:r>
      <w:r w:rsidR="008E2D95" w:rsidRPr="00FA21D7">
        <w:rPr>
          <w:rFonts w:asciiTheme="majorBidi" w:hAnsiTheme="majorBidi" w:cstheme="majorBidi"/>
          <w:i/>
          <w:noProof/>
        </w:rPr>
        <w:t xml:space="preserve">esearch </w:t>
      </w:r>
      <w:r w:rsidR="006D742C">
        <w:rPr>
          <w:rFonts w:asciiTheme="majorBidi" w:hAnsiTheme="majorBidi" w:cstheme="majorBidi"/>
          <w:i/>
          <w:noProof/>
        </w:rPr>
        <w:t>P</w:t>
      </w:r>
      <w:r w:rsidR="008E2D95" w:rsidRPr="00FA21D7">
        <w:rPr>
          <w:rFonts w:asciiTheme="majorBidi" w:hAnsiTheme="majorBidi" w:cstheme="majorBidi"/>
          <w:i/>
          <w:noProof/>
        </w:rPr>
        <w:t xml:space="preserve">art </w:t>
      </w:r>
      <w:r w:rsidR="006D742C">
        <w:rPr>
          <w:rFonts w:asciiTheme="majorBidi" w:hAnsiTheme="majorBidi" w:cstheme="majorBidi"/>
          <w:i/>
          <w:noProof/>
        </w:rPr>
        <w:t>C</w:t>
      </w:r>
      <w:r w:rsidR="008E2D95" w:rsidRPr="00FA21D7">
        <w:rPr>
          <w:rFonts w:asciiTheme="majorBidi" w:hAnsiTheme="majorBidi" w:cstheme="majorBidi"/>
          <w:i/>
          <w:noProof/>
        </w:rPr>
        <w:t xml:space="preserve">: </w:t>
      </w:r>
      <w:r w:rsidR="006D742C">
        <w:rPr>
          <w:rFonts w:asciiTheme="majorBidi" w:hAnsiTheme="majorBidi" w:cstheme="majorBidi"/>
          <w:i/>
          <w:noProof/>
        </w:rPr>
        <w:t>E</w:t>
      </w:r>
      <w:r w:rsidR="008E2D95" w:rsidRPr="00FA21D7">
        <w:rPr>
          <w:rFonts w:asciiTheme="majorBidi" w:hAnsiTheme="majorBidi" w:cstheme="majorBidi"/>
          <w:i/>
          <w:noProof/>
        </w:rPr>
        <w:t xml:space="preserve">merging </w:t>
      </w:r>
      <w:r w:rsidR="006D742C">
        <w:rPr>
          <w:rFonts w:asciiTheme="majorBidi" w:hAnsiTheme="majorBidi" w:cstheme="majorBidi"/>
          <w:i/>
          <w:noProof/>
        </w:rPr>
        <w:t>T</w:t>
      </w:r>
      <w:r w:rsidR="008E2D95" w:rsidRPr="00FA21D7">
        <w:rPr>
          <w:rFonts w:asciiTheme="majorBidi" w:hAnsiTheme="majorBidi" w:cstheme="majorBidi"/>
          <w:i/>
          <w:noProof/>
        </w:rPr>
        <w:t>echnologies</w:t>
      </w:r>
      <w:r w:rsidR="008E2D95" w:rsidRPr="00FA21D7">
        <w:rPr>
          <w:rFonts w:asciiTheme="majorBidi" w:hAnsiTheme="majorBidi" w:cstheme="majorBidi"/>
          <w:noProof/>
        </w:rPr>
        <w:t xml:space="preserve"> Vol. 58, pp. 240-250.</w:t>
      </w:r>
    </w:p>
    <w:p w14:paraId="3D425E65" w14:textId="37961B34" w:rsidR="008E2D95" w:rsidRPr="00FA21D7" w:rsidRDefault="008E2D95" w:rsidP="00B12978">
      <w:pPr>
        <w:pStyle w:val="EndNoteBibliography"/>
        <w:ind w:left="720" w:hanging="720"/>
        <w:rPr>
          <w:rFonts w:asciiTheme="majorBidi" w:hAnsiTheme="majorBidi" w:cstheme="majorBidi"/>
          <w:noProof/>
        </w:rPr>
      </w:pPr>
      <w:r w:rsidRPr="00FA21D7">
        <w:rPr>
          <w:rFonts w:asciiTheme="majorBidi" w:hAnsiTheme="majorBidi" w:cstheme="majorBidi"/>
          <w:noProof/>
        </w:rPr>
        <w:t xml:space="preserve">Ben-Akiva, M. E. and S. R. Lerman. (1985), </w:t>
      </w:r>
      <w:r w:rsidRPr="00FA21D7">
        <w:rPr>
          <w:rFonts w:asciiTheme="majorBidi" w:hAnsiTheme="majorBidi" w:cstheme="majorBidi"/>
          <w:i/>
          <w:noProof/>
        </w:rPr>
        <w:t>Discrete Choice Analysis: Theory and Application to Travel Demand</w:t>
      </w:r>
      <w:r w:rsidRPr="00FA21D7">
        <w:rPr>
          <w:rFonts w:asciiTheme="majorBidi" w:hAnsiTheme="majorBidi" w:cstheme="majorBidi"/>
          <w:noProof/>
        </w:rPr>
        <w:t xml:space="preserve">, MIT </w:t>
      </w:r>
      <w:r w:rsidR="00CF2437">
        <w:rPr>
          <w:rFonts w:asciiTheme="majorBidi" w:hAnsiTheme="majorBidi" w:cstheme="majorBidi"/>
          <w:noProof/>
        </w:rPr>
        <w:t>P</w:t>
      </w:r>
      <w:r w:rsidRPr="00FA21D7">
        <w:rPr>
          <w:rFonts w:asciiTheme="majorBidi" w:hAnsiTheme="majorBidi" w:cstheme="majorBidi"/>
          <w:noProof/>
        </w:rPr>
        <w:t>ress.</w:t>
      </w:r>
    </w:p>
    <w:p w14:paraId="53A62A90" w14:textId="6A03719C" w:rsidR="008E2D95" w:rsidRPr="00FA21D7" w:rsidRDefault="008E2D95" w:rsidP="00B12978">
      <w:pPr>
        <w:pStyle w:val="EndNoteBibliography"/>
        <w:ind w:left="720" w:hanging="720"/>
        <w:rPr>
          <w:rFonts w:asciiTheme="majorBidi" w:hAnsiTheme="majorBidi" w:cstheme="majorBidi"/>
          <w:noProof/>
        </w:rPr>
      </w:pPr>
      <w:r w:rsidRPr="00FA21D7">
        <w:rPr>
          <w:rFonts w:asciiTheme="majorBidi" w:hAnsiTheme="majorBidi" w:cstheme="majorBidi"/>
          <w:noProof/>
        </w:rPr>
        <w:t xml:space="preserve">Black, J. and M. Conroy. (1977), Accessibility Measures and the Social Evaluation of Urban Structure, </w:t>
      </w:r>
      <w:r w:rsidRPr="00FA21D7">
        <w:rPr>
          <w:rFonts w:asciiTheme="majorBidi" w:hAnsiTheme="majorBidi" w:cstheme="majorBidi"/>
          <w:i/>
          <w:noProof/>
        </w:rPr>
        <w:t>Environment and Planning A</w:t>
      </w:r>
      <w:r w:rsidRPr="00FA21D7">
        <w:rPr>
          <w:rFonts w:asciiTheme="majorBidi" w:hAnsiTheme="majorBidi" w:cstheme="majorBidi"/>
          <w:noProof/>
        </w:rPr>
        <w:t xml:space="preserve"> Vol. 9, No. 9, pp. 1013-1031.</w:t>
      </w:r>
    </w:p>
    <w:p w14:paraId="0A01679A" w14:textId="6E787C4C" w:rsidR="008E2D95" w:rsidRPr="00FA21D7" w:rsidRDefault="008E2D95" w:rsidP="00B12978">
      <w:pPr>
        <w:pStyle w:val="EndNoteBibliography"/>
        <w:ind w:left="720" w:hanging="720"/>
        <w:rPr>
          <w:rFonts w:asciiTheme="majorBidi" w:hAnsiTheme="majorBidi" w:cstheme="majorBidi"/>
          <w:noProof/>
        </w:rPr>
      </w:pPr>
      <w:r w:rsidRPr="00FA21D7">
        <w:rPr>
          <w:rFonts w:asciiTheme="majorBidi" w:hAnsiTheme="majorBidi" w:cstheme="majorBidi"/>
          <w:noProof/>
        </w:rPr>
        <w:t xml:space="preserve">Bocarejo S, J. P. and D. R. Oviedo H. (2012), Transport Accessibility and Social Inequities: A Tool for Identification of Mobility Needs and Evaluation of Transport Investments, </w:t>
      </w:r>
      <w:r w:rsidRPr="00FA21D7">
        <w:rPr>
          <w:rFonts w:asciiTheme="majorBidi" w:hAnsiTheme="majorBidi" w:cstheme="majorBidi"/>
          <w:i/>
          <w:noProof/>
        </w:rPr>
        <w:t>Journal of Transport Geography</w:t>
      </w:r>
      <w:r w:rsidRPr="00FA21D7">
        <w:rPr>
          <w:rFonts w:asciiTheme="majorBidi" w:hAnsiTheme="majorBidi" w:cstheme="majorBidi"/>
          <w:noProof/>
        </w:rPr>
        <w:t xml:space="preserve"> Vol. 24, pp. 142-154.</w:t>
      </w:r>
    </w:p>
    <w:p w14:paraId="1C40F82C" w14:textId="58A2E0B4" w:rsidR="008E2D95" w:rsidRPr="00FA21D7" w:rsidRDefault="008E2D95" w:rsidP="00B12978">
      <w:pPr>
        <w:pStyle w:val="EndNoteBibliography"/>
        <w:ind w:left="720" w:hanging="720"/>
        <w:rPr>
          <w:rFonts w:asciiTheme="majorBidi" w:hAnsiTheme="majorBidi" w:cstheme="majorBidi"/>
          <w:noProof/>
        </w:rPr>
      </w:pPr>
      <w:r w:rsidRPr="00FA21D7">
        <w:rPr>
          <w:rFonts w:asciiTheme="majorBidi" w:hAnsiTheme="majorBidi" w:cstheme="majorBidi"/>
          <w:noProof/>
        </w:rPr>
        <w:t xml:space="preserve">Burns, L. D. and T. F. Golob. (1976), The Role of Accessibility in Basic Transportation Choice Behavior, </w:t>
      </w:r>
      <w:r w:rsidRPr="00FA21D7">
        <w:rPr>
          <w:rFonts w:asciiTheme="majorBidi" w:hAnsiTheme="majorBidi" w:cstheme="majorBidi"/>
          <w:i/>
          <w:noProof/>
        </w:rPr>
        <w:t>Transportation</w:t>
      </w:r>
      <w:r w:rsidRPr="00FA21D7">
        <w:rPr>
          <w:rFonts w:asciiTheme="majorBidi" w:hAnsiTheme="majorBidi" w:cstheme="majorBidi"/>
          <w:noProof/>
        </w:rPr>
        <w:t xml:space="preserve"> Vol. 5, No. 2, pp. 175-198.</w:t>
      </w:r>
    </w:p>
    <w:p w14:paraId="4BD5976B" w14:textId="59A55EA1" w:rsidR="008E2D95" w:rsidRPr="00FA21D7" w:rsidRDefault="008E2D95" w:rsidP="00B12978">
      <w:pPr>
        <w:pStyle w:val="EndNoteBibliography"/>
        <w:ind w:left="720" w:hanging="720"/>
        <w:rPr>
          <w:rFonts w:asciiTheme="majorBidi" w:hAnsiTheme="majorBidi" w:cstheme="majorBidi"/>
          <w:noProof/>
        </w:rPr>
      </w:pPr>
      <w:r w:rsidRPr="00FA21D7">
        <w:rPr>
          <w:rFonts w:asciiTheme="majorBidi" w:hAnsiTheme="majorBidi" w:cstheme="majorBidi"/>
          <w:noProof/>
        </w:rPr>
        <w:t xml:space="preserve">Chen, J., J. Ni, C. Xi, S. Li and J. Wang. (2017), Determining Intra-Urban Spatial Accessibility Disparities in Multimodal Public Transport Networks, </w:t>
      </w:r>
      <w:r w:rsidRPr="00FA21D7">
        <w:rPr>
          <w:rFonts w:asciiTheme="majorBidi" w:hAnsiTheme="majorBidi" w:cstheme="majorBidi"/>
          <w:i/>
          <w:noProof/>
        </w:rPr>
        <w:t xml:space="preserve">Journal of </w:t>
      </w:r>
      <w:r w:rsidR="004C49A3">
        <w:rPr>
          <w:rFonts w:asciiTheme="majorBidi" w:hAnsiTheme="majorBidi" w:cstheme="majorBidi"/>
          <w:i/>
          <w:noProof/>
        </w:rPr>
        <w:t>T</w:t>
      </w:r>
      <w:r w:rsidRPr="00FA21D7">
        <w:rPr>
          <w:rFonts w:asciiTheme="majorBidi" w:hAnsiTheme="majorBidi" w:cstheme="majorBidi"/>
          <w:i/>
          <w:noProof/>
        </w:rPr>
        <w:t xml:space="preserve">ransport </w:t>
      </w:r>
      <w:r w:rsidR="004C49A3">
        <w:rPr>
          <w:rFonts w:asciiTheme="majorBidi" w:hAnsiTheme="majorBidi" w:cstheme="majorBidi"/>
          <w:i/>
          <w:noProof/>
        </w:rPr>
        <w:t>G</w:t>
      </w:r>
      <w:r w:rsidRPr="00FA21D7">
        <w:rPr>
          <w:rFonts w:asciiTheme="majorBidi" w:hAnsiTheme="majorBidi" w:cstheme="majorBidi"/>
          <w:i/>
          <w:noProof/>
        </w:rPr>
        <w:t>eography</w:t>
      </w:r>
      <w:r w:rsidRPr="00FA21D7">
        <w:rPr>
          <w:rFonts w:asciiTheme="majorBidi" w:hAnsiTheme="majorBidi" w:cstheme="majorBidi"/>
          <w:noProof/>
        </w:rPr>
        <w:t xml:space="preserve"> Vol. 65, pp. 123-133.</w:t>
      </w:r>
    </w:p>
    <w:p w14:paraId="2F54F5F9" w14:textId="382C2799" w:rsidR="008E2D95" w:rsidRPr="00FA21D7" w:rsidRDefault="008E2D95" w:rsidP="00B12978">
      <w:pPr>
        <w:pStyle w:val="EndNoteBibliography"/>
        <w:ind w:left="720" w:hanging="720"/>
        <w:rPr>
          <w:rFonts w:asciiTheme="majorBidi" w:hAnsiTheme="majorBidi" w:cstheme="majorBidi"/>
          <w:noProof/>
        </w:rPr>
      </w:pPr>
      <w:r w:rsidRPr="00FA21D7">
        <w:rPr>
          <w:rFonts w:asciiTheme="majorBidi" w:hAnsiTheme="majorBidi" w:cstheme="majorBidi"/>
          <w:noProof/>
        </w:rPr>
        <w:t xml:space="preserve">Cohen, D. S. and C. Basner. (1972), </w:t>
      </w:r>
      <w:r w:rsidRPr="00FA21D7">
        <w:rPr>
          <w:rFonts w:asciiTheme="majorBidi" w:hAnsiTheme="majorBidi" w:cstheme="majorBidi"/>
          <w:i/>
          <w:noProof/>
        </w:rPr>
        <w:t>Accessibility</w:t>
      </w:r>
      <w:r w:rsidR="004C49A3">
        <w:rPr>
          <w:rFonts w:asciiTheme="majorBidi" w:hAnsiTheme="majorBidi" w:cstheme="majorBidi"/>
          <w:i/>
          <w:noProof/>
        </w:rPr>
        <w:t xml:space="preserve"> – </w:t>
      </w:r>
      <w:r w:rsidRPr="00FA21D7">
        <w:rPr>
          <w:rFonts w:asciiTheme="majorBidi" w:hAnsiTheme="majorBidi" w:cstheme="majorBidi"/>
          <w:i/>
          <w:noProof/>
        </w:rPr>
        <w:t>Its Use as an Evaluation Criterion in Testing and Evaluating Alternative Transportation Systems</w:t>
      </w:r>
      <w:r w:rsidRPr="00FA21D7">
        <w:rPr>
          <w:rFonts w:asciiTheme="majorBidi" w:hAnsiTheme="majorBidi" w:cstheme="majorBidi"/>
          <w:noProof/>
        </w:rPr>
        <w:t>, U</w:t>
      </w:r>
      <w:r w:rsidR="004C49A3">
        <w:rPr>
          <w:rFonts w:asciiTheme="majorBidi" w:hAnsiTheme="majorBidi" w:cstheme="majorBidi"/>
          <w:noProof/>
        </w:rPr>
        <w:t>.</w:t>
      </w:r>
      <w:r w:rsidRPr="00FA21D7">
        <w:rPr>
          <w:rFonts w:asciiTheme="majorBidi" w:hAnsiTheme="majorBidi" w:cstheme="majorBidi"/>
          <w:noProof/>
        </w:rPr>
        <w:t>S</w:t>
      </w:r>
      <w:r w:rsidR="004C49A3">
        <w:rPr>
          <w:rFonts w:asciiTheme="majorBidi" w:hAnsiTheme="majorBidi" w:cstheme="majorBidi"/>
          <w:noProof/>
        </w:rPr>
        <w:t>.</w:t>
      </w:r>
      <w:r w:rsidRPr="00FA21D7">
        <w:rPr>
          <w:rFonts w:asciiTheme="majorBidi" w:hAnsiTheme="majorBidi" w:cstheme="majorBidi"/>
          <w:noProof/>
        </w:rPr>
        <w:t xml:space="preserve"> Department of Transportation, Federal Highway Administration</w:t>
      </w:r>
      <w:r w:rsidR="008C1211">
        <w:rPr>
          <w:rFonts w:asciiTheme="majorBidi" w:hAnsiTheme="majorBidi" w:cstheme="majorBidi"/>
          <w:noProof/>
        </w:rPr>
        <w:t>.</w:t>
      </w:r>
    </w:p>
    <w:p w14:paraId="19FDCCFC" w14:textId="0FB21239" w:rsidR="008E2D95" w:rsidRPr="00FA21D7" w:rsidRDefault="008E2D95" w:rsidP="00B12978">
      <w:pPr>
        <w:pStyle w:val="EndNoteBibliography"/>
        <w:ind w:left="720" w:hanging="720"/>
        <w:rPr>
          <w:rFonts w:asciiTheme="majorBidi" w:hAnsiTheme="majorBidi" w:cstheme="majorBidi"/>
          <w:noProof/>
        </w:rPr>
      </w:pPr>
      <w:r w:rsidRPr="00FA21D7">
        <w:rPr>
          <w:rFonts w:asciiTheme="majorBidi" w:hAnsiTheme="majorBidi" w:cstheme="majorBidi"/>
          <w:noProof/>
        </w:rPr>
        <w:t xml:space="preserve">Cui, M. and D. Levinson. (2019), Primal and Dual Access, </w:t>
      </w:r>
      <w:r w:rsidRPr="00FA21D7">
        <w:rPr>
          <w:rFonts w:asciiTheme="majorBidi" w:hAnsiTheme="majorBidi" w:cstheme="majorBidi"/>
          <w:i/>
          <w:noProof/>
        </w:rPr>
        <w:t>Geographical Analysis</w:t>
      </w:r>
      <w:r w:rsidRPr="00FA21D7">
        <w:rPr>
          <w:rFonts w:asciiTheme="majorBidi" w:hAnsiTheme="majorBidi" w:cstheme="majorBidi"/>
          <w:noProof/>
        </w:rPr>
        <w:t>.</w:t>
      </w:r>
    </w:p>
    <w:p w14:paraId="5C5F8C44" w14:textId="01CAECB3" w:rsidR="008E2D95" w:rsidRPr="00FA21D7" w:rsidRDefault="008E2D95" w:rsidP="00B12978">
      <w:pPr>
        <w:pStyle w:val="EndNoteBibliography"/>
        <w:ind w:left="720" w:hanging="720"/>
        <w:rPr>
          <w:rFonts w:asciiTheme="majorBidi" w:hAnsiTheme="majorBidi" w:cstheme="majorBidi"/>
          <w:noProof/>
        </w:rPr>
      </w:pPr>
      <w:r w:rsidRPr="00FA21D7">
        <w:rPr>
          <w:rFonts w:asciiTheme="majorBidi" w:hAnsiTheme="majorBidi" w:cstheme="majorBidi"/>
          <w:noProof/>
        </w:rPr>
        <w:t>Ester, M., H.-P. Kriegel, J. Sander and X. Xu. (1996),</w:t>
      </w:r>
      <w:r w:rsidR="00B23ACA">
        <w:rPr>
          <w:rFonts w:asciiTheme="majorBidi" w:hAnsiTheme="majorBidi" w:cstheme="majorBidi"/>
          <w:noProof/>
        </w:rPr>
        <w:t xml:space="preserve"> </w:t>
      </w:r>
      <w:r w:rsidRPr="00FA21D7">
        <w:rPr>
          <w:rFonts w:asciiTheme="majorBidi" w:hAnsiTheme="majorBidi" w:cstheme="majorBidi"/>
          <w:noProof/>
        </w:rPr>
        <w:t xml:space="preserve">A Density-Based Algorithm for Discovering Clusters in Large Spatial Databases with Noise, (Ed.)^(Eds.), </w:t>
      </w:r>
      <w:r w:rsidRPr="00FA21D7">
        <w:rPr>
          <w:rFonts w:asciiTheme="majorBidi" w:hAnsiTheme="majorBidi" w:cstheme="majorBidi"/>
          <w:i/>
          <w:noProof/>
        </w:rPr>
        <w:t>Kdd</w:t>
      </w:r>
      <w:r w:rsidRPr="00FA21D7">
        <w:rPr>
          <w:rFonts w:asciiTheme="majorBidi" w:hAnsiTheme="majorBidi" w:cstheme="majorBidi"/>
          <w:noProof/>
        </w:rPr>
        <w:t>.</w:t>
      </w:r>
    </w:p>
    <w:p w14:paraId="018F2A55" w14:textId="227945D8" w:rsidR="008E2D95" w:rsidRPr="00FA21D7" w:rsidRDefault="008E2D95" w:rsidP="00B12978">
      <w:pPr>
        <w:pStyle w:val="EndNoteBibliography"/>
        <w:ind w:left="720" w:hanging="720"/>
        <w:rPr>
          <w:rFonts w:asciiTheme="majorBidi" w:hAnsiTheme="majorBidi" w:cstheme="majorBidi"/>
          <w:noProof/>
        </w:rPr>
      </w:pPr>
      <w:r w:rsidRPr="00FA21D7">
        <w:rPr>
          <w:rFonts w:asciiTheme="majorBidi" w:hAnsiTheme="majorBidi" w:cstheme="majorBidi"/>
          <w:noProof/>
        </w:rPr>
        <w:t xml:space="preserve">García-Albertos, P., M. Picornell, M. H. Salas-Olmedo and J. Gutiérrez. (2018), Exploring the Potential of Mobile Phone Records and Online Route Planners for Dynamic Accessibility Analysis, </w:t>
      </w:r>
      <w:r w:rsidRPr="00FA21D7">
        <w:rPr>
          <w:rFonts w:asciiTheme="majorBidi" w:hAnsiTheme="majorBidi" w:cstheme="majorBidi"/>
          <w:i/>
          <w:noProof/>
        </w:rPr>
        <w:t>Transportation Research Part A: Policy and Practice</w:t>
      </w:r>
      <w:r w:rsidRPr="00FA21D7">
        <w:rPr>
          <w:rFonts w:asciiTheme="majorBidi" w:hAnsiTheme="majorBidi" w:cstheme="majorBidi"/>
          <w:noProof/>
        </w:rPr>
        <w:t>.</w:t>
      </w:r>
    </w:p>
    <w:p w14:paraId="7A6809FB" w14:textId="1E05D6CB" w:rsidR="008E2D95" w:rsidRPr="00FA21D7" w:rsidRDefault="008E2D95" w:rsidP="00B12978">
      <w:pPr>
        <w:pStyle w:val="EndNoteBibliography"/>
        <w:ind w:left="720" w:hanging="720"/>
        <w:rPr>
          <w:rFonts w:asciiTheme="majorBidi" w:hAnsiTheme="majorBidi" w:cstheme="majorBidi"/>
          <w:noProof/>
        </w:rPr>
      </w:pPr>
      <w:r w:rsidRPr="00FA21D7">
        <w:rPr>
          <w:rFonts w:asciiTheme="majorBidi" w:hAnsiTheme="majorBidi" w:cstheme="majorBidi"/>
          <w:noProof/>
        </w:rPr>
        <w:t>Geurs, K. T. and B. Van Wee. (2004),</w:t>
      </w:r>
      <w:r w:rsidR="00B23ACA">
        <w:rPr>
          <w:rFonts w:asciiTheme="majorBidi" w:hAnsiTheme="majorBidi" w:cstheme="majorBidi"/>
          <w:noProof/>
        </w:rPr>
        <w:t xml:space="preserve"> </w:t>
      </w:r>
      <w:r w:rsidRPr="00FA21D7">
        <w:rPr>
          <w:rFonts w:asciiTheme="majorBidi" w:hAnsiTheme="majorBidi" w:cstheme="majorBidi"/>
          <w:noProof/>
        </w:rPr>
        <w:t xml:space="preserve">Accessibility Evaluation of Land-Use and Transport Strategies: Review and Research Directions, </w:t>
      </w:r>
      <w:r w:rsidRPr="00FA21D7">
        <w:rPr>
          <w:rFonts w:asciiTheme="majorBidi" w:hAnsiTheme="majorBidi" w:cstheme="majorBidi"/>
          <w:i/>
          <w:noProof/>
        </w:rPr>
        <w:t xml:space="preserve">Journal of Transport </w:t>
      </w:r>
      <w:r w:rsidR="00CF7B93">
        <w:rPr>
          <w:rFonts w:asciiTheme="majorBidi" w:hAnsiTheme="majorBidi" w:cstheme="majorBidi"/>
          <w:i/>
          <w:noProof/>
        </w:rPr>
        <w:t>G</w:t>
      </w:r>
      <w:r w:rsidRPr="00FA21D7">
        <w:rPr>
          <w:rFonts w:asciiTheme="majorBidi" w:hAnsiTheme="majorBidi" w:cstheme="majorBidi"/>
          <w:i/>
          <w:noProof/>
        </w:rPr>
        <w:t>eography</w:t>
      </w:r>
      <w:r w:rsidRPr="00FA21D7">
        <w:rPr>
          <w:rFonts w:asciiTheme="majorBidi" w:hAnsiTheme="majorBidi" w:cstheme="majorBidi"/>
          <w:noProof/>
        </w:rPr>
        <w:t xml:space="preserve"> Vol. 12, No. 2, pp. 127-140.</w:t>
      </w:r>
    </w:p>
    <w:p w14:paraId="618B53CF" w14:textId="096A0592" w:rsidR="008E2D95" w:rsidRPr="00FA21D7" w:rsidRDefault="008E2D95" w:rsidP="00B12978">
      <w:pPr>
        <w:pStyle w:val="EndNoteBibliography"/>
        <w:ind w:left="720" w:hanging="720"/>
        <w:rPr>
          <w:rFonts w:asciiTheme="majorBidi" w:hAnsiTheme="majorBidi" w:cstheme="majorBidi"/>
          <w:noProof/>
        </w:rPr>
      </w:pPr>
      <w:r w:rsidRPr="00FA21D7">
        <w:rPr>
          <w:rFonts w:asciiTheme="majorBidi" w:hAnsiTheme="majorBidi" w:cstheme="majorBidi"/>
          <w:noProof/>
        </w:rPr>
        <w:t xml:space="preserve">Guzman, L. A., D. Oviedo and C. Rivera. (2017), Assessing Equity in Transport Accessibility to Work and Study: The Bogotá Region, </w:t>
      </w:r>
      <w:r w:rsidRPr="00FA21D7">
        <w:rPr>
          <w:rFonts w:asciiTheme="majorBidi" w:hAnsiTheme="majorBidi" w:cstheme="majorBidi"/>
          <w:i/>
          <w:noProof/>
        </w:rPr>
        <w:t>Journal of Transport Geography</w:t>
      </w:r>
      <w:r w:rsidRPr="00FA21D7">
        <w:rPr>
          <w:rFonts w:asciiTheme="majorBidi" w:hAnsiTheme="majorBidi" w:cstheme="majorBidi"/>
          <w:noProof/>
        </w:rPr>
        <w:t xml:space="preserve"> Vol. 58, pp. 236-246.</w:t>
      </w:r>
    </w:p>
    <w:p w14:paraId="67E3796D" w14:textId="3460F212" w:rsidR="008E2D95" w:rsidRPr="00FA21D7" w:rsidRDefault="008E2D95" w:rsidP="00B12978">
      <w:pPr>
        <w:pStyle w:val="EndNoteBibliography"/>
        <w:ind w:left="720" w:hanging="720"/>
        <w:rPr>
          <w:rFonts w:asciiTheme="majorBidi" w:hAnsiTheme="majorBidi" w:cstheme="majorBidi"/>
          <w:noProof/>
        </w:rPr>
      </w:pPr>
      <w:r w:rsidRPr="00FA21D7">
        <w:rPr>
          <w:rFonts w:asciiTheme="majorBidi" w:hAnsiTheme="majorBidi" w:cstheme="majorBidi"/>
          <w:noProof/>
        </w:rPr>
        <w:t xml:space="preserve">Handy, S. L. (1992), Regional Versus Local Accessibility: Neo-Traditional Development and Its Implications for Non-Work Travel, </w:t>
      </w:r>
      <w:r w:rsidRPr="00FA21D7">
        <w:rPr>
          <w:rFonts w:asciiTheme="majorBidi" w:hAnsiTheme="majorBidi" w:cstheme="majorBidi"/>
          <w:i/>
          <w:noProof/>
        </w:rPr>
        <w:t>Built Environment (1978-)</w:t>
      </w:r>
      <w:r w:rsidRPr="00FA21D7">
        <w:rPr>
          <w:rFonts w:asciiTheme="majorBidi" w:hAnsiTheme="majorBidi" w:cstheme="majorBidi"/>
          <w:noProof/>
        </w:rPr>
        <w:t>, pp. 253-267.</w:t>
      </w:r>
    </w:p>
    <w:p w14:paraId="15DF68FD" w14:textId="60BF6560" w:rsidR="008E2D95" w:rsidRPr="00FA21D7" w:rsidRDefault="008E2D95" w:rsidP="00B12978">
      <w:pPr>
        <w:pStyle w:val="EndNoteBibliography"/>
        <w:ind w:left="720" w:hanging="720"/>
        <w:rPr>
          <w:rFonts w:asciiTheme="majorBidi" w:hAnsiTheme="majorBidi" w:cstheme="majorBidi"/>
          <w:noProof/>
        </w:rPr>
      </w:pPr>
      <w:r w:rsidRPr="00FA21D7">
        <w:rPr>
          <w:rFonts w:asciiTheme="majorBidi" w:hAnsiTheme="majorBidi" w:cstheme="majorBidi"/>
          <w:noProof/>
        </w:rPr>
        <w:t xml:space="preserve">Handy, S. L. and D. A. Niemeier. (1997), Measuring Accessibility: An Exploration of Issues and Alternatives, </w:t>
      </w:r>
      <w:r w:rsidRPr="00FA21D7">
        <w:rPr>
          <w:rFonts w:asciiTheme="majorBidi" w:hAnsiTheme="majorBidi" w:cstheme="majorBidi"/>
          <w:i/>
          <w:noProof/>
        </w:rPr>
        <w:t xml:space="preserve">Environment and </w:t>
      </w:r>
      <w:r w:rsidR="00462534">
        <w:rPr>
          <w:rFonts w:asciiTheme="majorBidi" w:hAnsiTheme="majorBidi" w:cstheme="majorBidi"/>
          <w:i/>
          <w:noProof/>
        </w:rPr>
        <w:t>P</w:t>
      </w:r>
      <w:r w:rsidRPr="00FA21D7">
        <w:rPr>
          <w:rFonts w:asciiTheme="majorBidi" w:hAnsiTheme="majorBidi" w:cstheme="majorBidi"/>
          <w:i/>
          <w:noProof/>
        </w:rPr>
        <w:t>lanning A</w:t>
      </w:r>
      <w:r w:rsidRPr="00FA21D7">
        <w:rPr>
          <w:rFonts w:asciiTheme="majorBidi" w:hAnsiTheme="majorBidi" w:cstheme="majorBidi"/>
          <w:noProof/>
        </w:rPr>
        <w:t xml:space="preserve"> Vol. 29, No. 7, pp. 1175-1194.</w:t>
      </w:r>
    </w:p>
    <w:p w14:paraId="1B443FC7" w14:textId="3F0D2D1C" w:rsidR="008E2D95" w:rsidRPr="00FA21D7" w:rsidRDefault="008E2D95" w:rsidP="00B12978">
      <w:pPr>
        <w:pStyle w:val="EndNoteBibliography"/>
        <w:ind w:left="720" w:hanging="720"/>
        <w:rPr>
          <w:rFonts w:asciiTheme="majorBidi" w:hAnsiTheme="majorBidi" w:cstheme="majorBidi"/>
          <w:noProof/>
        </w:rPr>
      </w:pPr>
      <w:r w:rsidRPr="00FA21D7">
        <w:rPr>
          <w:rFonts w:asciiTheme="majorBidi" w:hAnsiTheme="majorBidi" w:cstheme="majorBidi"/>
          <w:noProof/>
        </w:rPr>
        <w:t xml:space="preserve">Hansen, W. G. (1959), How Accessibility Shapes Land Use, </w:t>
      </w:r>
      <w:r w:rsidRPr="00FA21D7">
        <w:rPr>
          <w:rFonts w:asciiTheme="majorBidi" w:hAnsiTheme="majorBidi" w:cstheme="majorBidi"/>
          <w:i/>
          <w:noProof/>
        </w:rPr>
        <w:t xml:space="preserve">Journal of the American Institute of </w:t>
      </w:r>
      <w:r w:rsidR="0090247B">
        <w:rPr>
          <w:rFonts w:asciiTheme="majorBidi" w:hAnsiTheme="majorBidi" w:cstheme="majorBidi"/>
          <w:i/>
          <w:noProof/>
        </w:rPr>
        <w:t>P</w:t>
      </w:r>
      <w:r w:rsidRPr="00FA21D7">
        <w:rPr>
          <w:rFonts w:asciiTheme="majorBidi" w:hAnsiTheme="majorBidi" w:cstheme="majorBidi"/>
          <w:i/>
          <w:noProof/>
        </w:rPr>
        <w:t>lanners</w:t>
      </w:r>
      <w:r w:rsidRPr="00FA21D7">
        <w:rPr>
          <w:rFonts w:asciiTheme="majorBidi" w:hAnsiTheme="majorBidi" w:cstheme="majorBidi"/>
          <w:noProof/>
        </w:rPr>
        <w:t xml:space="preserve"> Vol. 25, No. 2, pp. 73-76.</w:t>
      </w:r>
    </w:p>
    <w:p w14:paraId="17D483D3" w14:textId="686E9110" w:rsidR="008E2D95" w:rsidRPr="00FA21D7" w:rsidRDefault="008E2D95" w:rsidP="00B12978">
      <w:pPr>
        <w:pStyle w:val="EndNoteBibliography"/>
        <w:ind w:left="720" w:hanging="720"/>
        <w:rPr>
          <w:rFonts w:asciiTheme="majorBidi" w:hAnsiTheme="majorBidi" w:cstheme="majorBidi"/>
          <w:noProof/>
        </w:rPr>
      </w:pPr>
      <w:r w:rsidRPr="00FA21D7">
        <w:rPr>
          <w:rFonts w:asciiTheme="majorBidi" w:hAnsiTheme="majorBidi" w:cstheme="majorBidi"/>
          <w:noProof/>
        </w:rPr>
        <w:t xml:space="preserve">Hanson, S. and M. Schwab. (1987), Accessibility and Intraurban Travel, </w:t>
      </w:r>
      <w:r w:rsidRPr="00FA21D7">
        <w:rPr>
          <w:rFonts w:asciiTheme="majorBidi" w:hAnsiTheme="majorBidi" w:cstheme="majorBidi"/>
          <w:i/>
          <w:noProof/>
        </w:rPr>
        <w:t>Environment and Planning A</w:t>
      </w:r>
      <w:r w:rsidRPr="00FA21D7">
        <w:rPr>
          <w:rFonts w:asciiTheme="majorBidi" w:hAnsiTheme="majorBidi" w:cstheme="majorBidi"/>
          <w:noProof/>
        </w:rPr>
        <w:t xml:space="preserve"> Vol. 19, No. 6, pp. 735-748.</w:t>
      </w:r>
    </w:p>
    <w:p w14:paraId="28A274C2" w14:textId="15D3DC1E" w:rsidR="008E2D95" w:rsidRPr="00FA21D7" w:rsidRDefault="008E2D95" w:rsidP="00B12978">
      <w:pPr>
        <w:pStyle w:val="EndNoteBibliography"/>
        <w:ind w:left="720" w:hanging="720"/>
        <w:rPr>
          <w:rFonts w:asciiTheme="majorBidi" w:hAnsiTheme="majorBidi" w:cstheme="majorBidi"/>
          <w:noProof/>
        </w:rPr>
      </w:pPr>
      <w:r w:rsidRPr="00FA21D7">
        <w:rPr>
          <w:rFonts w:asciiTheme="majorBidi" w:hAnsiTheme="majorBidi" w:cstheme="majorBidi"/>
          <w:noProof/>
        </w:rPr>
        <w:t xml:space="preserve">Kwan, M. P. (1998), Space‐Time and Integral Measures of Individual Accessibility: A Comparative Analysis Using a Point‐Based Framework, </w:t>
      </w:r>
      <w:r w:rsidRPr="00FA21D7">
        <w:rPr>
          <w:rFonts w:asciiTheme="majorBidi" w:hAnsiTheme="majorBidi" w:cstheme="majorBidi"/>
          <w:i/>
          <w:noProof/>
        </w:rPr>
        <w:t xml:space="preserve">Geographical </w:t>
      </w:r>
      <w:r w:rsidR="004B2801">
        <w:rPr>
          <w:rFonts w:asciiTheme="majorBidi" w:hAnsiTheme="majorBidi" w:cstheme="majorBidi"/>
          <w:i/>
          <w:noProof/>
        </w:rPr>
        <w:t>A</w:t>
      </w:r>
      <w:r w:rsidRPr="00FA21D7">
        <w:rPr>
          <w:rFonts w:asciiTheme="majorBidi" w:hAnsiTheme="majorBidi" w:cstheme="majorBidi"/>
          <w:i/>
          <w:noProof/>
        </w:rPr>
        <w:t>nalysis</w:t>
      </w:r>
      <w:r w:rsidRPr="00FA21D7">
        <w:rPr>
          <w:rFonts w:asciiTheme="majorBidi" w:hAnsiTheme="majorBidi" w:cstheme="majorBidi"/>
          <w:noProof/>
        </w:rPr>
        <w:t xml:space="preserve"> Vol. 30, No. 3, pp. 191-216.</w:t>
      </w:r>
    </w:p>
    <w:p w14:paraId="6E43C456" w14:textId="7CF64BFD" w:rsidR="008E2D95" w:rsidRPr="00FA21D7" w:rsidRDefault="008E2D95" w:rsidP="00B12978">
      <w:pPr>
        <w:pStyle w:val="EndNoteBibliography"/>
        <w:ind w:left="720" w:hanging="720"/>
        <w:rPr>
          <w:rFonts w:asciiTheme="majorBidi" w:hAnsiTheme="majorBidi" w:cstheme="majorBidi"/>
          <w:noProof/>
        </w:rPr>
      </w:pPr>
      <w:r w:rsidRPr="00FA21D7">
        <w:rPr>
          <w:rFonts w:asciiTheme="majorBidi" w:hAnsiTheme="majorBidi" w:cstheme="majorBidi"/>
          <w:noProof/>
        </w:rPr>
        <w:t>Lei, T. L. and R. L. Church. (2010), Mapping Transit‐Based Access: Integrating G</w:t>
      </w:r>
      <w:r w:rsidR="00B23ACA">
        <w:rPr>
          <w:rFonts w:asciiTheme="majorBidi" w:hAnsiTheme="majorBidi" w:cstheme="majorBidi"/>
          <w:noProof/>
        </w:rPr>
        <w:t>IS</w:t>
      </w:r>
      <w:r w:rsidRPr="00FA21D7">
        <w:rPr>
          <w:rFonts w:asciiTheme="majorBidi" w:hAnsiTheme="majorBidi" w:cstheme="majorBidi"/>
          <w:noProof/>
        </w:rPr>
        <w:t xml:space="preserve">, Routes and Schedules, </w:t>
      </w:r>
      <w:r w:rsidRPr="00FA21D7">
        <w:rPr>
          <w:rFonts w:asciiTheme="majorBidi" w:hAnsiTheme="majorBidi" w:cstheme="majorBidi"/>
          <w:i/>
          <w:noProof/>
        </w:rPr>
        <w:t>International Journal of Geographical Information Science</w:t>
      </w:r>
      <w:r w:rsidRPr="00FA21D7">
        <w:rPr>
          <w:rFonts w:asciiTheme="majorBidi" w:hAnsiTheme="majorBidi" w:cstheme="majorBidi"/>
          <w:noProof/>
        </w:rPr>
        <w:t xml:space="preserve"> Vol. 24, No. 2, pp. 283-304.</w:t>
      </w:r>
    </w:p>
    <w:p w14:paraId="23724825" w14:textId="00FA5D75" w:rsidR="008E2D95" w:rsidRPr="00FA21D7" w:rsidRDefault="008E2D95" w:rsidP="00B12978">
      <w:pPr>
        <w:pStyle w:val="EndNoteBibliography"/>
        <w:ind w:left="720" w:hanging="720"/>
        <w:rPr>
          <w:rFonts w:asciiTheme="majorBidi" w:hAnsiTheme="majorBidi" w:cstheme="majorBidi"/>
          <w:noProof/>
        </w:rPr>
      </w:pPr>
      <w:r w:rsidRPr="00FA21D7">
        <w:rPr>
          <w:rFonts w:asciiTheme="majorBidi" w:hAnsiTheme="majorBidi" w:cstheme="majorBidi"/>
          <w:noProof/>
        </w:rPr>
        <w:lastRenderedPageBreak/>
        <w:t>Liu, S. and X. Zhu. (2004), Accessibility Analyst: An Integrated G</w:t>
      </w:r>
      <w:r w:rsidR="0087540E">
        <w:rPr>
          <w:rFonts w:asciiTheme="majorBidi" w:hAnsiTheme="majorBidi" w:cstheme="majorBidi"/>
          <w:noProof/>
        </w:rPr>
        <w:t>IS</w:t>
      </w:r>
      <w:r w:rsidRPr="00FA21D7">
        <w:rPr>
          <w:rFonts w:asciiTheme="majorBidi" w:hAnsiTheme="majorBidi" w:cstheme="majorBidi"/>
          <w:noProof/>
        </w:rPr>
        <w:t xml:space="preserve"> Tool for Accessibility Analysis in Urban Transportation Planning, </w:t>
      </w:r>
      <w:r w:rsidRPr="00FA21D7">
        <w:rPr>
          <w:rFonts w:asciiTheme="majorBidi" w:hAnsiTheme="majorBidi" w:cstheme="majorBidi"/>
          <w:i/>
          <w:noProof/>
        </w:rPr>
        <w:t>Environment and Planning B: Planning and Design</w:t>
      </w:r>
      <w:r w:rsidRPr="00FA21D7">
        <w:rPr>
          <w:rFonts w:asciiTheme="majorBidi" w:hAnsiTheme="majorBidi" w:cstheme="majorBidi"/>
          <w:noProof/>
        </w:rPr>
        <w:t xml:space="preserve"> Vol. 31, No. 1, pp. 105-124.</w:t>
      </w:r>
    </w:p>
    <w:p w14:paraId="7AC8192C" w14:textId="46FE53EF" w:rsidR="008E2D95" w:rsidRPr="00FA21D7" w:rsidRDefault="008E2D95" w:rsidP="00B12978">
      <w:pPr>
        <w:pStyle w:val="EndNoteBibliography"/>
        <w:ind w:left="720" w:hanging="720"/>
        <w:rPr>
          <w:rFonts w:asciiTheme="majorBidi" w:hAnsiTheme="majorBidi" w:cstheme="majorBidi"/>
          <w:noProof/>
        </w:rPr>
      </w:pPr>
      <w:r w:rsidRPr="00FA21D7">
        <w:rPr>
          <w:rFonts w:asciiTheme="majorBidi" w:hAnsiTheme="majorBidi" w:cstheme="majorBidi"/>
          <w:noProof/>
        </w:rPr>
        <w:t xml:space="preserve">Lucas, K., B. Van Wee and K. Maat. (2016), A Method to Evaluate Equitable Accessibility: Combining Ethical Theories and Accessibility-Based Approaches, </w:t>
      </w:r>
      <w:r w:rsidRPr="00FA21D7">
        <w:rPr>
          <w:rFonts w:asciiTheme="majorBidi" w:hAnsiTheme="majorBidi" w:cstheme="majorBidi"/>
          <w:i/>
          <w:noProof/>
        </w:rPr>
        <w:t>Transportation</w:t>
      </w:r>
      <w:r w:rsidRPr="00FA21D7">
        <w:rPr>
          <w:rFonts w:asciiTheme="majorBidi" w:hAnsiTheme="majorBidi" w:cstheme="majorBidi"/>
          <w:noProof/>
        </w:rPr>
        <w:t xml:space="preserve"> Vol. 43, No. 3, pp. 473-490.</w:t>
      </w:r>
    </w:p>
    <w:p w14:paraId="1FFA174A" w14:textId="7398344B" w:rsidR="008E2D95" w:rsidRPr="00FA21D7" w:rsidRDefault="008E2D95" w:rsidP="00B12978">
      <w:pPr>
        <w:pStyle w:val="EndNoteBibliography"/>
        <w:ind w:left="720" w:hanging="720"/>
        <w:rPr>
          <w:rFonts w:asciiTheme="majorBidi" w:hAnsiTheme="majorBidi" w:cstheme="majorBidi"/>
          <w:noProof/>
        </w:rPr>
      </w:pPr>
      <w:r w:rsidRPr="00FA21D7">
        <w:rPr>
          <w:rFonts w:asciiTheme="majorBidi" w:hAnsiTheme="majorBidi" w:cstheme="majorBidi"/>
          <w:noProof/>
        </w:rPr>
        <w:t xml:space="preserve">Niemeier, D. A. (1997), Accessibility: An Evaluation Using Consumer Welfare, </w:t>
      </w:r>
      <w:r w:rsidRPr="00FA21D7">
        <w:rPr>
          <w:rFonts w:asciiTheme="majorBidi" w:hAnsiTheme="majorBidi" w:cstheme="majorBidi"/>
          <w:i/>
          <w:noProof/>
        </w:rPr>
        <w:t>Transportation</w:t>
      </w:r>
      <w:r w:rsidRPr="00FA21D7">
        <w:rPr>
          <w:rFonts w:asciiTheme="majorBidi" w:hAnsiTheme="majorBidi" w:cstheme="majorBidi"/>
          <w:noProof/>
        </w:rPr>
        <w:t xml:space="preserve"> Vol. 24, No. 4, pp. 377-396.</w:t>
      </w:r>
    </w:p>
    <w:p w14:paraId="7472CF2B" w14:textId="77777777" w:rsidR="008E2D95" w:rsidRPr="00FA21D7" w:rsidRDefault="008E2D95" w:rsidP="00B12978">
      <w:pPr>
        <w:pStyle w:val="EndNoteBibliography"/>
        <w:ind w:left="720" w:hanging="720"/>
        <w:rPr>
          <w:rFonts w:asciiTheme="majorBidi" w:hAnsiTheme="majorBidi" w:cstheme="majorBidi"/>
          <w:noProof/>
        </w:rPr>
      </w:pPr>
      <w:r w:rsidRPr="00FA21D7">
        <w:rPr>
          <w:rFonts w:asciiTheme="majorBidi" w:hAnsiTheme="majorBidi" w:cstheme="majorBidi"/>
          <w:noProof/>
        </w:rPr>
        <w:t xml:space="preserve">Ohnmacht, T., H. Maksim and M. M. Bergman. (2009), </w:t>
      </w:r>
      <w:r w:rsidRPr="00FA21D7">
        <w:rPr>
          <w:rFonts w:asciiTheme="majorBidi" w:hAnsiTheme="majorBidi" w:cstheme="majorBidi"/>
          <w:i/>
          <w:noProof/>
        </w:rPr>
        <w:t>Mobilities and Inequality</w:t>
      </w:r>
      <w:r w:rsidRPr="00FA21D7">
        <w:rPr>
          <w:rFonts w:asciiTheme="majorBidi" w:hAnsiTheme="majorBidi" w:cstheme="majorBidi"/>
          <w:noProof/>
        </w:rPr>
        <w:t>, Ashgate Publishing, Ltd.</w:t>
      </w:r>
    </w:p>
    <w:p w14:paraId="74509789" w14:textId="3FE1ACCB" w:rsidR="008E2D95" w:rsidRPr="00FA21D7" w:rsidRDefault="008E2D95" w:rsidP="00B12978">
      <w:pPr>
        <w:pStyle w:val="EndNoteBibliography"/>
        <w:ind w:left="720" w:hanging="720"/>
        <w:rPr>
          <w:rFonts w:asciiTheme="majorBidi" w:hAnsiTheme="majorBidi" w:cstheme="majorBidi"/>
          <w:noProof/>
        </w:rPr>
      </w:pPr>
      <w:r w:rsidRPr="00FA21D7">
        <w:rPr>
          <w:rFonts w:asciiTheme="majorBidi" w:hAnsiTheme="majorBidi" w:cstheme="majorBidi"/>
          <w:noProof/>
        </w:rPr>
        <w:t xml:space="preserve">Páez, A., D. M. Scott and C. Morency. (2012), Measuring Accessibility: Positive and Normative Implementations of Various Accessibility Indicators, </w:t>
      </w:r>
      <w:r w:rsidRPr="00FA21D7">
        <w:rPr>
          <w:rFonts w:asciiTheme="majorBidi" w:hAnsiTheme="majorBidi" w:cstheme="majorBidi"/>
          <w:i/>
          <w:noProof/>
        </w:rPr>
        <w:t>Journal of Transport Geography</w:t>
      </w:r>
      <w:r w:rsidRPr="00FA21D7">
        <w:rPr>
          <w:rFonts w:asciiTheme="majorBidi" w:hAnsiTheme="majorBidi" w:cstheme="majorBidi"/>
          <w:noProof/>
        </w:rPr>
        <w:t xml:space="preserve"> Vol. 25, pp. 141-153.</w:t>
      </w:r>
    </w:p>
    <w:p w14:paraId="66C6DB4F" w14:textId="7D25F618" w:rsidR="008E2D95" w:rsidRPr="00FA21D7" w:rsidRDefault="008E2D95" w:rsidP="00B12978">
      <w:pPr>
        <w:pStyle w:val="EndNoteBibliography"/>
        <w:ind w:left="720" w:hanging="720"/>
        <w:rPr>
          <w:rFonts w:asciiTheme="majorBidi" w:hAnsiTheme="majorBidi" w:cstheme="majorBidi"/>
          <w:noProof/>
        </w:rPr>
      </w:pPr>
      <w:r w:rsidRPr="00FA21D7">
        <w:rPr>
          <w:rFonts w:asciiTheme="majorBidi" w:hAnsiTheme="majorBidi" w:cstheme="majorBidi"/>
          <w:noProof/>
        </w:rPr>
        <w:t xml:space="preserve">Ramsey, K. and A. Bell. (2014), Smart Location Database, </w:t>
      </w:r>
      <w:r w:rsidRPr="00FA21D7">
        <w:rPr>
          <w:rFonts w:asciiTheme="majorBidi" w:hAnsiTheme="majorBidi" w:cstheme="majorBidi"/>
          <w:i/>
          <w:noProof/>
        </w:rPr>
        <w:t>Washington, D</w:t>
      </w:r>
      <w:r w:rsidR="00B86E15">
        <w:rPr>
          <w:rFonts w:asciiTheme="majorBidi" w:hAnsiTheme="majorBidi" w:cstheme="majorBidi"/>
          <w:i/>
          <w:noProof/>
        </w:rPr>
        <w:t>.</w:t>
      </w:r>
      <w:r w:rsidRPr="00FA21D7">
        <w:rPr>
          <w:rFonts w:asciiTheme="majorBidi" w:hAnsiTheme="majorBidi" w:cstheme="majorBidi"/>
          <w:i/>
          <w:noProof/>
        </w:rPr>
        <w:t>C</w:t>
      </w:r>
      <w:r w:rsidRPr="00FA21D7">
        <w:rPr>
          <w:rFonts w:asciiTheme="majorBidi" w:hAnsiTheme="majorBidi" w:cstheme="majorBidi"/>
          <w:noProof/>
        </w:rPr>
        <w:t>.</w:t>
      </w:r>
    </w:p>
    <w:p w14:paraId="0979A437" w14:textId="38A6DF54" w:rsidR="008E2D95" w:rsidRPr="00FA21D7" w:rsidRDefault="008E2D95" w:rsidP="00B12978">
      <w:pPr>
        <w:pStyle w:val="EndNoteBibliography"/>
        <w:ind w:left="720" w:hanging="720"/>
        <w:rPr>
          <w:rFonts w:asciiTheme="majorBidi" w:hAnsiTheme="majorBidi" w:cstheme="majorBidi"/>
          <w:noProof/>
        </w:rPr>
      </w:pPr>
      <w:r w:rsidRPr="00FA21D7">
        <w:rPr>
          <w:rFonts w:asciiTheme="majorBidi" w:hAnsiTheme="majorBidi" w:cstheme="majorBidi"/>
          <w:noProof/>
        </w:rPr>
        <w:t>Titheridge, H., R. Mackett, N. Christie, D. Oviedo Hernández and R. Ye. (2014), Transport and Poverty: A Review of the Evidence.</w:t>
      </w:r>
    </w:p>
    <w:p w14:paraId="6254B6BC" w14:textId="27D1FCED" w:rsidR="008E2D95" w:rsidRPr="00FA21D7" w:rsidRDefault="008E2D95" w:rsidP="00B12978">
      <w:pPr>
        <w:pStyle w:val="EndNoteBibliography"/>
        <w:ind w:left="720" w:hanging="720"/>
        <w:rPr>
          <w:rFonts w:asciiTheme="majorBidi" w:hAnsiTheme="majorBidi" w:cstheme="majorBidi"/>
          <w:noProof/>
        </w:rPr>
      </w:pPr>
      <w:r w:rsidRPr="00FA21D7">
        <w:rPr>
          <w:rFonts w:asciiTheme="majorBidi" w:hAnsiTheme="majorBidi" w:cstheme="majorBidi"/>
          <w:noProof/>
        </w:rPr>
        <w:t xml:space="preserve">Van Wee, B. (2016), Accessible Accessibility Research Challenges, </w:t>
      </w:r>
      <w:r w:rsidRPr="00FA21D7">
        <w:rPr>
          <w:rFonts w:asciiTheme="majorBidi" w:hAnsiTheme="majorBidi" w:cstheme="majorBidi"/>
          <w:i/>
          <w:noProof/>
        </w:rPr>
        <w:t xml:space="preserve">Journal of </w:t>
      </w:r>
      <w:r w:rsidR="00B86E15">
        <w:rPr>
          <w:rFonts w:asciiTheme="majorBidi" w:hAnsiTheme="majorBidi" w:cstheme="majorBidi"/>
          <w:i/>
          <w:noProof/>
        </w:rPr>
        <w:t>T</w:t>
      </w:r>
      <w:r w:rsidRPr="00FA21D7">
        <w:rPr>
          <w:rFonts w:asciiTheme="majorBidi" w:hAnsiTheme="majorBidi" w:cstheme="majorBidi"/>
          <w:i/>
          <w:noProof/>
        </w:rPr>
        <w:t xml:space="preserve">ransport </w:t>
      </w:r>
      <w:r w:rsidR="00B86E15">
        <w:rPr>
          <w:rFonts w:asciiTheme="majorBidi" w:hAnsiTheme="majorBidi" w:cstheme="majorBidi"/>
          <w:i/>
          <w:noProof/>
        </w:rPr>
        <w:t>G</w:t>
      </w:r>
      <w:r w:rsidRPr="00FA21D7">
        <w:rPr>
          <w:rFonts w:asciiTheme="majorBidi" w:hAnsiTheme="majorBidi" w:cstheme="majorBidi"/>
          <w:i/>
          <w:noProof/>
        </w:rPr>
        <w:t>eography</w:t>
      </w:r>
      <w:r w:rsidRPr="00FA21D7">
        <w:rPr>
          <w:rFonts w:asciiTheme="majorBidi" w:hAnsiTheme="majorBidi" w:cstheme="majorBidi"/>
          <w:noProof/>
        </w:rPr>
        <w:t xml:space="preserve"> Vol. 51, pp. 9-16.</w:t>
      </w:r>
    </w:p>
    <w:p w14:paraId="1CC05638" w14:textId="0F1C956B" w:rsidR="008E2D95" w:rsidRPr="00FA21D7" w:rsidRDefault="008E2D95" w:rsidP="00B12978">
      <w:pPr>
        <w:pStyle w:val="EndNoteBibliography"/>
        <w:ind w:left="720" w:hanging="720"/>
        <w:rPr>
          <w:rFonts w:asciiTheme="majorBidi" w:hAnsiTheme="majorBidi" w:cstheme="majorBidi"/>
          <w:noProof/>
        </w:rPr>
      </w:pPr>
      <w:r w:rsidRPr="00FA21D7">
        <w:rPr>
          <w:rFonts w:asciiTheme="majorBidi" w:hAnsiTheme="majorBidi" w:cstheme="majorBidi"/>
          <w:noProof/>
        </w:rPr>
        <w:t xml:space="preserve">Van Wee, B., K. Geurs and C. Chorus. (2013), Information, Communication, Travel Behavior and Accessibility, </w:t>
      </w:r>
      <w:r w:rsidRPr="00FA21D7">
        <w:rPr>
          <w:rFonts w:asciiTheme="majorBidi" w:hAnsiTheme="majorBidi" w:cstheme="majorBidi"/>
          <w:i/>
          <w:noProof/>
        </w:rPr>
        <w:t>Journal of Transport and Land Use</w:t>
      </w:r>
      <w:r w:rsidRPr="00FA21D7">
        <w:rPr>
          <w:rFonts w:asciiTheme="majorBidi" w:hAnsiTheme="majorBidi" w:cstheme="majorBidi"/>
          <w:noProof/>
        </w:rPr>
        <w:t xml:space="preserve"> Vol. 6, No. 3, pp. 1-16.</w:t>
      </w:r>
    </w:p>
    <w:p w14:paraId="1C8B3B02" w14:textId="2E685740" w:rsidR="008E2D95" w:rsidRPr="00FA21D7" w:rsidRDefault="008E2D95" w:rsidP="00B12978">
      <w:pPr>
        <w:pStyle w:val="EndNoteBibliography"/>
        <w:ind w:left="720" w:hanging="720"/>
        <w:rPr>
          <w:rFonts w:asciiTheme="majorBidi" w:hAnsiTheme="majorBidi" w:cstheme="majorBidi"/>
          <w:noProof/>
        </w:rPr>
      </w:pPr>
      <w:r w:rsidRPr="00FA21D7">
        <w:rPr>
          <w:rFonts w:asciiTheme="majorBidi" w:hAnsiTheme="majorBidi" w:cstheme="majorBidi"/>
          <w:noProof/>
        </w:rPr>
        <w:t xml:space="preserve">Vickerman, R. W. (1974), Accessibility, Attraction, and Potential: A Review of Some Concepts and Their Use in Determining Mobility, </w:t>
      </w:r>
      <w:r w:rsidRPr="00FA21D7">
        <w:rPr>
          <w:rFonts w:asciiTheme="majorBidi" w:hAnsiTheme="majorBidi" w:cstheme="majorBidi"/>
          <w:i/>
          <w:noProof/>
        </w:rPr>
        <w:t>Environment and Planning A</w:t>
      </w:r>
      <w:r w:rsidRPr="00FA21D7">
        <w:rPr>
          <w:rFonts w:asciiTheme="majorBidi" w:hAnsiTheme="majorBidi" w:cstheme="majorBidi"/>
          <w:noProof/>
        </w:rPr>
        <w:t xml:space="preserve"> Vol. 6, No. 6, pp. 675-691.</w:t>
      </w:r>
    </w:p>
    <w:p w14:paraId="2D6516D4" w14:textId="24472575" w:rsidR="008E2D95" w:rsidRPr="00FA21D7" w:rsidRDefault="008E2D95" w:rsidP="00B12978">
      <w:pPr>
        <w:pStyle w:val="EndNoteBibliography"/>
        <w:ind w:left="720" w:hanging="720"/>
        <w:rPr>
          <w:rFonts w:asciiTheme="majorBidi" w:hAnsiTheme="majorBidi" w:cstheme="majorBidi"/>
          <w:noProof/>
        </w:rPr>
      </w:pPr>
      <w:r w:rsidRPr="00FA21D7">
        <w:rPr>
          <w:rFonts w:asciiTheme="majorBidi" w:hAnsiTheme="majorBidi" w:cstheme="majorBidi"/>
          <w:noProof/>
        </w:rPr>
        <w:t xml:space="preserve">Wachs, M. and T. G. Kumagai. (1973), Physical Accessibility as a Social Indicator, </w:t>
      </w:r>
      <w:r w:rsidRPr="00FA21D7">
        <w:rPr>
          <w:rFonts w:asciiTheme="majorBidi" w:hAnsiTheme="majorBidi" w:cstheme="majorBidi"/>
          <w:i/>
          <w:noProof/>
        </w:rPr>
        <w:t>Socio-Economic Planning Sciences</w:t>
      </w:r>
      <w:r w:rsidRPr="00FA21D7">
        <w:rPr>
          <w:rFonts w:asciiTheme="majorBidi" w:hAnsiTheme="majorBidi" w:cstheme="majorBidi"/>
          <w:noProof/>
        </w:rPr>
        <w:t xml:space="preserve"> Vol. 7, No. 5, pp. 437-456.</w:t>
      </w:r>
    </w:p>
    <w:p w14:paraId="4490E77D" w14:textId="06EA6ADE" w:rsidR="008E2D95" w:rsidRPr="00FA21D7" w:rsidRDefault="008E2D95" w:rsidP="00B12978">
      <w:pPr>
        <w:pStyle w:val="EndNoteBibliography"/>
        <w:ind w:left="720" w:hanging="720"/>
        <w:rPr>
          <w:rFonts w:asciiTheme="majorBidi" w:hAnsiTheme="majorBidi" w:cstheme="majorBidi"/>
          <w:noProof/>
        </w:rPr>
      </w:pPr>
      <w:r w:rsidRPr="00FA21D7">
        <w:rPr>
          <w:rFonts w:asciiTheme="majorBidi" w:hAnsiTheme="majorBidi" w:cstheme="majorBidi"/>
          <w:noProof/>
        </w:rPr>
        <w:t>Wickstrom, G. V. (1971), Defining Balanced Transportation</w:t>
      </w:r>
      <w:r w:rsidR="00B86E15">
        <w:rPr>
          <w:rFonts w:asciiTheme="majorBidi" w:hAnsiTheme="majorBidi" w:cstheme="majorBidi"/>
          <w:noProof/>
        </w:rPr>
        <w:t xml:space="preserve"> –</w:t>
      </w:r>
      <w:r w:rsidR="006E4516">
        <w:rPr>
          <w:rFonts w:asciiTheme="majorBidi" w:hAnsiTheme="majorBidi" w:cstheme="majorBidi"/>
          <w:noProof/>
        </w:rPr>
        <w:t xml:space="preserve"> </w:t>
      </w:r>
      <w:r w:rsidR="00B86E15">
        <w:rPr>
          <w:rFonts w:asciiTheme="majorBidi" w:hAnsiTheme="majorBidi" w:cstheme="majorBidi"/>
          <w:noProof/>
        </w:rPr>
        <w:t>A</w:t>
      </w:r>
      <w:r w:rsidRPr="00FA21D7">
        <w:rPr>
          <w:rFonts w:asciiTheme="majorBidi" w:hAnsiTheme="majorBidi" w:cstheme="majorBidi"/>
          <w:noProof/>
        </w:rPr>
        <w:t xml:space="preserve"> Question of Opportunity, </w:t>
      </w:r>
      <w:r w:rsidRPr="00FA21D7">
        <w:rPr>
          <w:rFonts w:asciiTheme="majorBidi" w:hAnsiTheme="majorBidi" w:cstheme="majorBidi"/>
          <w:i/>
          <w:noProof/>
        </w:rPr>
        <w:t>Traffic Quarterly</w:t>
      </w:r>
      <w:r w:rsidRPr="00FA21D7">
        <w:rPr>
          <w:rFonts w:asciiTheme="majorBidi" w:hAnsiTheme="majorBidi" w:cstheme="majorBidi"/>
          <w:noProof/>
        </w:rPr>
        <w:t xml:space="preserve"> Vol. 25, No. 3.</w:t>
      </w:r>
    </w:p>
    <w:p w14:paraId="4BFFA841" w14:textId="0C68D535" w:rsidR="00E25D74" w:rsidRPr="00FA21D7" w:rsidRDefault="00E25D74" w:rsidP="00B12978">
      <w:pPr>
        <w:pStyle w:val="EndNoteBibliography"/>
        <w:ind w:left="720" w:hanging="720"/>
        <w:rPr>
          <w:rFonts w:asciiTheme="majorBidi" w:hAnsiTheme="majorBidi" w:cstheme="majorBidi"/>
          <w:noProof/>
        </w:rPr>
      </w:pPr>
      <w:r w:rsidRPr="004E19CE">
        <w:rPr>
          <w:rFonts w:ascii="Times New Roman" w:hAnsi="Times New Roman" w:cs="Times New Roman"/>
          <w:color w:val="222222"/>
          <w:shd w:val="clear" w:color="auto" w:fill="FFFFFF"/>
        </w:rPr>
        <w:t>Zhang, L., Yang, D., Ghader, S., Carrion, C., Xiong, C., Rossi, T. F., ... &amp; Barber, C. (2018). An integrated, validated, and applied activity-based dynamic traffic assignment model for the Baltimore-Washington region. </w:t>
      </w:r>
      <w:r w:rsidRPr="004E19CE">
        <w:rPr>
          <w:rFonts w:ascii="Times New Roman" w:hAnsi="Times New Roman" w:cs="Times New Roman"/>
          <w:i/>
          <w:iCs/>
          <w:color w:val="222222"/>
          <w:shd w:val="clear" w:color="auto" w:fill="FFFFFF"/>
        </w:rPr>
        <w:t>Transportation Research Record</w:t>
      </w:r>
      <w:r w:rsidRPr="004E19CE">
        <w:rPr>
          <w:rFonts w:ascii="Times New Roman" w:hAnsi="Times New Roman" w:cs="Times New Roman"/>
          <w:color w:val="222222"/>
          <w:shd w:val="clear" w:color="auto" w:fill="FFFFFF"/>
        </w:rPr>
        <w:t>, </w:t>
      </w:r>
      <w:r w:rsidRPr="004E19CE">
        <w:rPr>
          <w:rFonts w:ascii="Times New Roman" w:hAnsi="Times New Roman" w:cs="Times New Roman"/>
          <w:i/>
          <w:iCs/>
          <w:color w:val="222222"/>
          <w:shd w:val="clear" w:color="auto" w:fill="FFFFFF"/>
        </w:rPr>
        <w:t>2672</w:t>
      </w:r>
      <w:r w:rsidRPr="004E19CE">
        <w:rPr>
          <w:rFonts w:ascii="Times New Roman" w:hAnsi="Times New Roman" w:cs="Times New Roman"/>
          <w:color w:val="222222"/>
          <w:shd w:val="clear" w:color="auto" w:fill="FFFFFF"/>
        </w:rPr>
        <w:t>(51), 45-55</w:t>
      </w:r>
      <w:r>
        <w:rPr>
          <w:rFonts w:ascii="Arial" w:hAnsi="Arial" w:cs="Arial"/>
          <w:color w:val="222222"/>
          <w:shd w:val="clear" w:color="auto" w:fill="FFFFFF"/>
        </w:rPr>
        <w:t>.</w:t>
      </w:r>
    </w:p>
    <w:p w14:paraId="70FA3BAC" w14:textId="4D5D1BAC" w:rsidR="00C4377E" w:rsidRPr="00294A96" w:rsidRDefault="00903483" w:rsidP="00B12978">
      <w:pPr>
        <w:rPr>
          <w:rFonts w:eastAsia="Times New Roman" w:cstheme="majorBidi"/>
          <w:b/>
        </w:rPr>
      </w:pPr>
      <w:r w:rsidRPr="00FA21D7">
        <w:rPr>
          <w:rFonts w:eastAsia="Times New Roman" w:cstheme="majorBidi"/>
          <w:b/>
        </w:rPr>
        <w:fldChar w:fldCharType="end"/>
      </w:r>
    </w:p>
    <w:sectPr w:rsidR="00C4377E" w:rsidRPr="00294A96" w:rsidSect="00021FC3">
      <w:footerReference w:type="even" r:id="rId24"/>
      <w:footerReference w:type="default" r:id="rId25"/>
      <w:pgSz w:w="12240" w:h="15840"/>
      <w:pgMar w:top="1440" w:right="1440" w:bottom="1440" w:left="1440" w:header="720" w:footer="720" w:gutter="0"/>
      <w:pgNumType w:start="1"/>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60482E4" w16cid:durableId="241AD07F"/>
  <w16cid:commentId w16cid:paraId="161D6072" w16cid:durableId="241AD08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173E95" w14:textId="77777777" w:rsidR="000A3069" w:rsidRDefault="000A3069" w:rsidP="00074141">
      <w:r>
        <w:separator/>
      </w:r>
    </w:p>
  </w:endnote>
  <w:endnote w:type="continuationSeparator" w:id="0">
    <w:p w14:paraId="24C121DD" w14:textId="77777777" w:rsidR="000A3069" w:rsidRDefault="000A3069" w:rsidP="000741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yriad Pro Black">
    <w:altName w:val="Segoe UI Black"/>
    <w:panose1 w:val="020B0903030403020204"/>
    <w:charset w:val="00"/>
    <w:family w:val="swiss"/>
    <w:notTrueType/>
    <w:pitch w:val="variable"/>
    <w:sig w:usb0="20000287" w:usb1="00000001" w:usb2="00000000" w:usb3="00000000" w:csb0="0000019F" w:csb1="00000000"/>
  </w:font>
  <w:font w:name="Myriad Pro">
    <w:altName w:val="Arial"/>
    <w:panose1 w:val="020B0503030403020204"/>
    <w:charset w:val="00"/>
    <w:family w:val="swiss"/>
    <w:notTrueType/>
    <w:pitch w:val="variable"/>
    <w:sig w:usb0="20000287" w:usb1="00000001"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Segoe UI">
    <w:altName w:val="Calibr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imesNewRomanPS-BoldMT">
    <w:altName w:val="Times New Roman"/>
    <w:charset w:val="00"/>
    <w:family w:val="roman"/>
    <w:pitch w:val="variable"/>
    <w:sig w:usb0="E0002AEF" w:usb1="C0007841"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368991942"/>
      <w:docPartObj>
        <w:docPartGallery w:val="Page Numbers (Bottom of Page)"/>
        <w:docPartUnique/>
      </w:docPartObj>
    </w:sdtPr>
    <w:sdtContent>
      <w:p w14:paraId="68EC6C00" w14:textId="77777777" w:rsidR="00F250BB" w:rsidRDefault="00F250BB" w:rsidP="00D2502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F825CC" w14:textId="77777777" w:rsidR="00F250BB" w:rsidRDefault="00F250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71195408"/>
      <w:docPartObj>
        <w:docPartGallery w:val="Page Numbers (Bottom of Page)"/>
        <w:docPartUnique/>
      </w:docPartObj>
    </w:sdtPr>
    <w:sdtContent>
      <w:p w14:paraId="4FBC8865" w14:textId="2C491630" w:rsidR="00F250BB" w:rsidRDefault="00F250BB" w:rsidP="00D2502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sidR="00E053E1">
          <w:rPr>
            <w:rStyle w:val="PageNumber"/>
            <w:noProof/>
          </w:rPr>
          <w:t>1</w:t>
        </w:r>
        <w:r>
          <w:rPr>
            <w:rStyle w:val="PageNumber"/>
          </w:rPr>
          <w:fldChar w:fldCharType="end"/>
        </w:r>
      </w:p>
    </w:sdtContent>
  </w:sdt>
  <w:p w14:paraId="0EC95BFE" w14:textId="77777777" w:rsidR="00F250BB" w:rsidRDefault="00F250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FE48249" w14:textId="77777777" w:rsidR="000A3069" w:rsidRDefault="000A3069" w:rsidP="00074141">
      <w:r>
        <w:separator/>
      </w:r>
    </w:p>
  </w:footnote>
  <w:footnote w:type="continuationSeparator" w:id="0">
    <w:p w14:paraId="78906E6F" w14:textId="77777777" w:rsidR="000A3069" w:rsidRDefault="000A3069" w:rsidP="0007414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150CB"/>
    <w:multiLevelType w:val="multilevel"/>
    <w:tmpl w:val="98D0E432"/>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C1C3C90"/>
    <w:multiLevelType w:val="multilevel"/>
    <w:tmpl w:val="345AC2C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6267C3D"/>
    <w:multiLevelType w:val="multilevel"/>
    <w:tmpl w:val="ED5213EE"/>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76017BC"/>
    <w:multiLevelType w:val="multilevel"/>
    <w:tmpl w:val="7F2E9D7C"/>
    <w:lvl w:ilvl="0">
      <w:start w:val="2"/>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E8B21AD"/>
    <w:multiLevelType w:val="multilevel"/>
    <w:tmpl w:val="43C41B76"/>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10E66DF"/>
    <w:multiLevelType w:val="multilevel"/>
    <w:tmpl w:val="9738C60C"/>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6950D2E"/>
    <w:multiLevelType w:val="multilevel"/>
    <w:tmpl w:val="38C2BE6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56BB0256"/>
    <w:multiLevelType w:val="multilevel"/>
    <w:tmpl w:val="9A1CC74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5A011855"/>
    <w:multiLevelType w:val="multilevel"/>
    <w:tmpl w:val="3312B6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B2F764A"/>
    <w:multiLevelType w:val="multilevel"/>
    <w:tmpl w:val="888CE22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712E4899"/>
    <w:multiLevelType w:val="multilevel"/>
    <w:tmpl w:val="D4DA5F6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1" w15:restartNumberingAfterBreak="0">
    <w:nsid w:val="738F7591"/>
    <w:multiLevelType w:val="multilevel"/>
    <w:tmpl w:val="26C47F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76F72265"/>
    <w:multiLevelType w:val="multilevel"/>
    <w:tmpl w:val="8F124D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79C14083"/>
    <w:multiLevelType w:val="hybridMultilevel"/>
    <w:tmpl w:val="CCB264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B2045E5"/>
    <w:multiLevelType w:val="multilevel"/>
    <w:tmpl w:val="B8448754"/>
    <w:lvl w:ilvl="0">
      <w:start w:val="4"/>
      <w:numFmt w:val="decimal"/>
      <w:lvlText w:val="%1."/>
      <w:lvlJc w:val="left"/>
      <w:pPr>
        <w:ind w:left="720" w:hanging="360"/>
      </w:pPr>
      <w:rPr>
        <w:color w:val="508031"/>
      </w:rPr>
    </w:lvl>
    <w:lvl w:ilvl="1">
      <w:start w:val="1"/>
      <w:numFmt w:val="decimal"/>
      <w:lvlText w:val="%1.%2."/>
      <w:lvlJc w:val="left"/>
      <w:pPr>
        <w:ind w:left="720" w:hanging="360"/>
      </w:pPr>
    </w:lvl>
    <w:lvl w:ilvl="2">
      <w:start w:val="1"/>
      <w:numFmt w:val="decimal"/>
      <w:lvlText w:val="%1.%2.%3."/>
      <w:lvlJc w:val="left"/>
      <w:pPr>
        <w:ind w:left="1080" w:hanging="720"/>
      </w:pPr>
      <w:rPr>
        <w:color w:val="508031"/>
      </w:r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5" w15:restartNumberingAfterBreak="0">
    <w:nsid w:val="7DA33AD1"/>
    <w:multiLevelType w:val="multilevel"/>
    <w:tmpl w:val="364427BA"/>
    <w:lvl w:ilvl="0">
      <w:start w:val="1"/>
      <w:numFmt w:val="lowerLetter"/>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7"/>
  </w:num>
  <w:num w:numId="2">
    <w:abstractNumId w:val="12"/>
  </w:num>
  <w:num w:numId="3">
    <w:abstractNumId w:val="15"/>
  </w:num>
  <w:num w:numId="4">
    <w:abstractNumId w:val="5"/>
  </w:num>
  <w:num w:numId="5">
    <w:abstractNumId w:val="3"/>
  </w:num>
  <w:num w:numId="6">
    <w:abstractNumId w:val="0"/>
  </w:num>
  <w:num w:numId="7">
    <w:abstractNumId w:val="1"/>
  </w:num>
  <w:num w:numId="8">
    <w:abstractNumId w:val="14"/>
  </w:num>
  <w:num w:numId="9">
    <w:abstractNumId w:val="8"/>
  </w:num>
  <w:num w:numId="10">
    <w:abstractNumId w:val="2"/>
  </w:num>
  <w:num w:numId="11">
    <w:abstractNumId w:val="10"/>
  </w:num>
  <w:num w:numId="12">
    <w:abstractNumId w:val="4"/>
  </w:num>
  <w:num w:numId="13">
    <w:abstractNumId w:val="11"/>
  </w:num>
  <w:num w:numId="14">
    <w:abstractNumId w:val="6"/>
  </w:num>
  <w:num w:numId="15">
    <w:abstractNumId w:val="9"/>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K2tDAxNDc2NjcyNbJU0lEKTi0uzszPAykwqgUAskE03SwAAAA="/>
    <w:docVar w:name="EN.InstantFormat" w:val="&lt;ENInstantFormat&gt;&lt;Enabled&gt;1&lt;/Enabled&gt;&lt;ScanUnformatted&gt;1&lt;/ScanUnformatted&gt;&lt;ScanChanges&gt;1&lt;/ScanChanges&gt;&lt;Suspended&gt;0&lt;/Suspended&gt;&lt;/ENInstantFormat&gt;"/>
    <w:docVar w:name="EN.Layout" w:val="&lt;ENLayout&gt;&lt;Style&gt;Abacus&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C4377E"/>
    <w:rsid w:val="000013E0"/>
    <w:rsid w:val="00014913"/>
    <w:rsid w:val="00014BE1"/>
    <w:rsid w:val="000152FB"/>
    <w:rsid w:val="00015E37"/>
    <w:rsid w:val="00021FC3"/>
    <w:rsid w:val="00025952"/>
    <w:rsid w:val="000461B9"/>
    <w:rsid w:val="00046BB8"/>
    <w:rsid w:val="00074141"/>
    <w:rsid w:val="00075FEC"/>
    <w:rsid w:val="00080196"/>
    <w:rsid w:val="00094A59"/>
    <w:rsid w:val="000A2510"/>
    <w:rsid w:val="000A3069"/>
    <w:rsid w:val="000B47B5"/>
    <w:rsid w:val="000C31D6"/>
    <w:rsid w:val="000E604F"/>
    <w:rsid w:val="000F0CA7"/>
    <w:rsid w:val="00123ED1"/>
    <w:rsid w:val="00126BDF"/>
    <w:rsid w:val="00127318"/>
    <w:rsid w:val="001376ED"/>
    <w:rsid w:val="001524A1"/>
    <w:rsid w:val="00161A6D"/>
    <w:rsid w:val="00186CE5"/>
    <w:rsid w:val="00187E96"/>
    <w:rsid w:val="00194A71"/>
    <w:rsid w:val="001957A1"/>
    <w:rsid w:val="001B66AB"/>
    <w:rsid w:val="001D3763"/>
    <w:rsid w:val="001D56A9"/>
    <w:rsid w:val="001F106A"/>
    <w:rsid w:val="00200355"/>
    <w:rsid w:val="002236B1"/>
    <w:rsid w:val="00242E22"/>
    <w:rsid w:val="00264692"/>
    <w:rsid w:val="00266443"/>
    <w:rsid w:val="00272358"/>
    <w:rsid w:val="0028284D"/>
    <w:rsid w:val="00294A96"/>
    <w:rsid w:val="002A4A67"/>
    <w:rsid w:val="002A52E8"/>
    <w:rsid w:val="002B151C"/>
    <w:rsid w:val="002B21B9"/>
    <w:rsid w:val="002C39FE"/>
    <w:rsid w:val="003023B5"/>
    <w:rsid w:val="003051FB"/>
    <w:rsid w:val="00324347"/>
    <w:rsid w:val="00324B11"/>
    <w:rsid w:val="003611FE"/>
    <w:rsid w:val="003619CA"/>
    <w:rsid w:val="003714B6"/>
    <w:rsid w:val="00395C73"/>
    <w:rsid w:val="003B62CA"/>
    <w:rsid w:val="003C01C3"/>
    <w:rsid w:val="003C3BB7"/>
    <w:rsid w:val="003D081F"/>
    <w:rsid w:val="003E4189"/>
    <w:rsid w:val="00402034"/>
    <w:rsid w:val="00415936"/>
    <w:rsid w:val="00425818"/>
    <w:rsid w:val="00462534"/>
    <w:rsid w:val="00464999"/>
    <w:rsid w:val="00472759"/>
    <w:rsid w:val="00481046"/>
    <w:rsid w:val="004B2801"/>
    <w:rsid w:val="004C335E"/>
    <w:rsid w:val="004C49A3"/>
    <w:rsid w:val="004D54E6"/>
    <w:rsid w:val="004E19CE"/>
    <w:rsid w:val="004F7FAE"/>
    <w:rsid w:val="0050288B"/>
    <w:rsid w:val="00522B69"/>
    <w:rsid w:val="00551384"/>
    <w:rsid w:val="0056667E"/>
    <w:rsid w:val="00585ED8"/>
    <w:rsid w:val="0059221B"/>
    <w:rsid w:val="005927D0"/>
    <w:rsid w:val="00593AA5"/>
    <w:rsid w:val="00593D34"/>
    <w:rsid w:val="005A2429"/>
    <w:rsid w:val="005A3278"/>
    <w:rsid w:val="005A4291"/>
    <w:rsid w:val="005A529F"/>
    <w:rsid w:val="005A549B"/>
    <w:rsid w:val="005A71DA"/>
    <w:rsid w:val="005B539A"/>
    <w:rsid w:val="005B7132"/>
    <w:rsid w:val="005C2A1B"/>
    <w:rsid w:val="005C32F8"/>
    <w:rsid w:val="005F1016"/>
    <w:rsid w:val="005F3AE7"/>
    <w:rsid w:val="006133CB"/>
    <w:rsid w:val="00616FB7"/>
    <w:rsid w:val="00625540"/>
    <w:rsid w:val="00632EF1"/>
    <w:rsid w:val="00633D16"/>
    <w:rsid w:val="006446D4"/>
    <w:rsid w:val="0065707B"/>
    <w:rsid w:val="00674DA9"/>
    <w:rsid w:val="006B41D8"/>
    <w:rsid w:val="006D742C"/>
    <w:rsid w:val="006E021E"/>
    <w:rsid w:val="006E4220"/>
    <w:rsid w:val="006E4516"/>
    <w:rsid w:val="006F5208"/>
    <w:rsid w:val="00706EC7"/>
    <w:rsid w:val="0071739A"/>
    <w:rsid w:val="0073284E"/>
    <w:rsid w:val="00755422"/>
    <w:rsid w:val="00760D01"/>
    <w:rsid w:val="0076462F"/>
    <w:rsid w:val="0076564D"/>
    <w:rsid w:val="007732CA"/>
    <w:rsid w:val="00793EF1"/>
    <w:rsid w:val="007977DC"/>
    <w:rsid w:val="007D36CD"/>
    <w:rsid w:val="007E045D"/>
    <w:rsid w:val="007E2C10"/>
    <w:rsid w:val="007E7EFF"/>
    <w:rsid w:val="007F304F"/>
    <w:rsid w:val="008260AF"/>
    <w:rsid w:val="00827312"/>
    <w:rsid w:val="00833988"/>
    <w:rsid w:val="0083669B"/>
    <w:rsid w:val="008449D8"/>
    <w:rsid w:val="0085306F"/>
    <w:rsid w:val="00860A2B"/>
    <w:rsid w:val="00863193"/>
    <w:rsid w:val="008651F8"/>
    <w:rsid w:val="0086590B"/>
    <w:rsid w:val="00872AB7"/>
    <w:rsid w:val="008752D0"/>
    <w:rsid w:val="0087540E"/>
    <w:rsid w:val="008903C5"/>
    <w:rsid w:val="008A3512"/>
    <w:rsid w:val="008B04EA"/>
    <w:rsid w:val="008C1211"/>
    <w:rsid w:val="008C3AA8"/>
    <w:rsid w:val="008D3A98"/>
    <w:rsid w:val="008E0453"/>
    <w:rsid w:val="008E2D95"/>
    <w:rsid w:val="0090247B"/>
    <w:rsid w:val="00902852"/>
    <w:rsid w:val="00903483"/>
    <w:rsid w:val="00910F4D"/>
    <w:rsid w:val="00923F80"/>
    <w:rsid w:val="0093578E"/>
    <w:rsid w:val="00956E06"/>
    <w:rsid w:val="00960C23"/>
    <w:rsid w:val="00983A1C"/>
    <w:rsid w:val="0099200F"/>
    <w:rsid w:val="00994139"/>
    <w:rsid w:val="009C4E8D"/>
    <w:rsid w:val="009D61A4"/>
    <w:rsid w:val="009E4F8F"/>
    <w:rsid w:val="009E75F8"/>
    <w:rsid w:val="00A0051B"/>
    <w:rsid w:val="00A07F5A"/>
    <w:rsid w:val="00A22402"/>
    <w:rsid w:val="00A22B4F"/>
    <w:rsid w:val="00A26B25"/>
    <w:rsid w:val="00A435B8"/>
    <w:rsid w:val="00A503D2"/>
    <w:rsid w:val="00A523E6"/>
    <w:rsid w:val="00A5488A"/>
    <w:rsid w:val="00A643C9"/>
    <w:rsid w:val="00A7196D"/>
    <w:rsid w:val="00A7251B"/>
    <w:rsid w:val="00A73B71"/>
    <w:rsid w:val="00AA07E0"/>
    <w:rsid w:val="00AA34CA"/>
    <w:rsid w:val="00AD72E6"/>
    <w:rsid w:val="00AF2773"/>
    <w:rsid w:val="00AF47B2"/>
    <w:rsid w:val="00B01C8C"/>
    <w:rsid w:val="00B032D3"/>
    <w:rsid w:val="00B12978"/>
    <w:rsid w:val="00B15B27"/>
    <w:rsid w:val="00B23ACA"/>
    <w:rsid w:val="00B2518B"/>
    <w:rsid w:val="00B3656D"/>
    <w:rsid w:val="00B5362E"/>
    <w:rsid w:val="00B814AC"/>
    <w:rsid w:val="00B86E15"/>
    <w:rsid w:val="00B871B4"/>
    <w:rsid w:val="00BA189A"/>
    <w:rsid w:val="00BB1A61"/>
    <w:rsid w:val="00BC4893"/>
    <w:rsid w:val="00BD1A9B"/>
    <w:rsid w:val="00BE48BA"/>
    <w:rsid w:val="00BF0BD6"/>
    <w:rsid w:val="00BF1206"/>
    <w:rsid w:val="00BF5E1B"/>
    <w:rsid w:val="00C05916"/>
    <w:rsid w:val="00C11DAF"/>
    <w:rsid w:val="00C15CA6"/>
    <w:rsid w:val="00C2615A"/>
    <w:rsid w:val="00C31174"/>
    <w:rsid w:val="00C4377E"/>
    <w:rsid w:val="00C64F5F"/>
    <w:rsid w:val="00C7396B"/>
    <w:rsid w:val="00C861B3"/>
    <w:rsid w:val="00C935CF"/>
    <w:rsid w:val="00CB7DF5"/>
    <w:rsid w:val="00CC1F16"/>
    <w:rsid w:val="00CC4CF4"/>
    <w:rsid w:val="00CE17BD"/>
    <w:rsid w:val="00CE3F26"/>
    <w:rsid w:val="00CF2437"/>
    <w:rsid w:val="00CF7B93"/>
    <w:rsid w:val="00D01703"/>
    <w:rsid w:val="00D053BE"/>
    <w:rsid w:val="00D06E94"/>
    <w:rsid w:val="00D13BCC"/>
    <w:rsid w:val="00D25021"/>
    <w:rsid w:val="00D630AC"/>
    <w:rsid w:val="00D64872"/>
    <w:rsid w:val="00D73056"/>
    <w:rsid w:val="00DA41E9"/>
    <w:rsid w:val="00DB4D1C"/>
    <w:rsid w:val="00DC0FCA"/>
    <w:rsid w:val="00DC1FE9"/>
    <w:rsid w:val="00DE1974"/>
    <w:rsid w:val="00E053E1"/>
    <w:rsid w:val="00E10098"/>
    <w:rsid w:val="00E13486"/>
    <w:rsid w:val="00E17225"/>
    <w:rsid w:val="00E25D74"/>
    <w:rsid w:val="00E419EC"/>
    <w:rsid w:val="00E606BF"/>
    <w:rsid w:val="00E6733A"/>
    <w:rsid w:val="00E72C4D"/>
    <w:rsid w:val="00E73890"/>
    <w:rsid w:val="00E81BAD"/>
    <w:rsid w:val="00E95F75"/>
    <w:rsid w:val="00EB49F0"/>
    <w:rsid w:val="00EC3C20"/>
    <w:rsid w:val="00ED650C"/>
    <w:rsid w:val="00ED78C8"/>
    <w:rsid w:val="00F04C9E"/>
    <w:rsid w:val="00F250BB"/>
    <w:rsid w:val="00F36AF8"/>
    <w:rsid w:val="00F377C8"/>
    <w:rsid w:val="00F636B3"/>
    <w:rsid w:val="00F71B8C"/>
    <w:rsid w:val="00F76900"/>
    <w:rsid w:val="00F86221"/>
    <w:rsid w:val="00F94E92"/>
    <w:rsid w:val="00F97855"/>
    <w:rsid w:val="00FA21D7"/>
    <w:rsid w:val="00FA2373"/>
    <w:rsid w:val="00FC32C5"/>
    <w:rsid w:val="00FE5C98"/>
    <w:rsid w:val="00FF449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881B94"/>
  <w15:docId w15:val="{C863098A-A57F-BF44-8529-EA56E239A4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Calibr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F106A"/>
    <w:rPr>
      <w:rFonts w:asciiTheme="majorBidi" w:hAnsiTheme="majorBidi"/>
    </w:rPr>
  </w:style>
  <w:style w:type="paragraph" w:styleId="Heading1">
    <w:name w:val="heading 1"/>
    <w:basedOn w:val="Normal"/>
    <w:next w:val="Normal"/>
    <w:uiPriority w:val="9"/>
    <w:qFormat/>
    <w:rsid w:val="003E4189"/>
    <w:pPr>
      <w:keepNext/>
      <w:keepLines/>
      <w:outlineLvl w:val="0"/>
    </w:pPr>
    <w:rPr>
      <w:rFonts w:ascii="Myriad Pro Black" w:hAnsi="Myriad Pro Black"/>
      <w:b/>
      <w:color w:val="508031"/>
      <w:szCs w:val="48"/>
    </w:rPr>
  </w:style>
  <w:style w:type="paragraph" w:styleId="Heading2">
    <w:name w:val="heading 2"/>
    <w:basedOn w:val="Normal"/>
    <w:next w:val="Normal"/>
    <w:uiPriority w:val="9"/>
    <w:unhideWhenUsed/>
    <w:qFormat/>
    <w:rsid w:val="003E4189"/>
    <w:pPr>
      <w:keepNext/>
      <w:keepLines/>
      <w:outlineLvl w:val="1"/>
    </w:pPr>
    <w:rPr>
      <w:rFonts w:ascii="Myriad Pro" w:hAnsi="Myriad Pro"/>
      <w:b/>
      <w:color w:val="508031"/>
      <w:szCs w:val="36"/>
    </w:rPr>
  </w:style>
  <w:style w:type="paragraph" w:styleId="Heading3">
    <w:name w:val="heading 3"/>
    <w:basedOn w:val="Normal"/>
    <w:next w:val="Normal"/>
    <w:uiPriority w:val="9"/>
    <w:unhideWhenUsed/>
    <w:qFormat/>
    <w:rsid w:val="003E4189"/>
    <w:pPr>
      <w:keepNext/>
      <w:keepLines/>
      <w:outlineLvl w:val="2"/>
    </w:pPr>
    <w:rPr>
      <w:rFonts w:ascii="Myriad Pro" w:hAnsi="Myriad Pro"/>
      <w:color w:val="508031"/>
      <w:szCs w:val="28"/>
      <w:u w:val="single"/>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276207"/>
    <w:pPr>
      <w:ind w:left="720"/>
      <w:contextualSpacing/>
    </w:pPr>
    <w:rPr>
      <w:rFonts w:eastAsiaTheme="minorEastAsia"/>
    </w:rPr>
  </w:style>
  <w:style w:type="paragraph" w:styleId="Caption">
    <w:name w:val="caption"/>
    <w:basedOn w:val="Normal"/>
    <w:next w:val="Normal"/>
    <w:uiPriority w:val="35"/>
    <w:unhideWhenUsed/>
    <w:qFormat/>
    <w:rsid w:val="00A7196D"/>
    <w:pPr>
      <w:jc w:val="center"/>
    </w:pPr>
    <w:rPr>
      <w:b/>
      <w:iCs/>
      <w:color w:val="000000" w:themeColor="text1"/>
      <w:sz w:val="20"/>
      <w:szCs w:val="18"/>
    </w:rPr>
  </w:style>
  <w:style w:type="table" w:styleId="TableGrid">
    <w:name w:val="Table Grid"/>
    <w:basedOn w:val="TableNormal"/>
    <w:uiPriority w:val="39"/>
    <w:rsid w:val="0027620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uiPriority w:val="99"/>
    <w:semiHidden/>
    <w:unhideWhenUsed/>
    <w:rsid w:val="003D491C"/>
  </w:style>
  <w:style w:type="paragraph" w:customStyle="1" w:styleId="EndNoteBibliographyTitle">
    <w:name w:val="EndNote Bibliography Title"/>
    <w:basedOn w:val="Normal"/>
    <w:link w:val="EndNoteBibliographyTitleChar"/>
    <w:rsid w:val="007C49BF"/>
    <w:pPr>
      <w:jc w:val="center"/>
    </w:pPr>
    <w:rPr>
      <w:rFonts w:ascii="Calibri" w:hAnsi="Calibri"/>
    </w:rPr>
  </w:style>
  <w:style w:type="character" w:customStyle="1" w:styleId="EndNoteBibliographyTitleChar">
    <w:name w:val="EndNote Bibliography Title Char"/>
    <w:basedOn w:val="DefaultParagraphFont"/>
    <w:link w:val="EndNoteBibliographyTitle"/>
    <w:rsid w:val="007C49BF"/>
  </w:style>
  <w:style w:type="paragraph" w:customStyle="1" w:styleId="EndNoteBibliography">
    <w:name w:val="EndNote Bibliography"/>
    <w:basedOn w:val="Normal"/>
    <w:link w:val="EndNoteBibliographyChar"/>
    <w:rsid w:val="007C49BF"/>
    <w:rPr>
      <w:rFonts w:ascii="Calibri" w:hAnsi="Calibri"/>
    </w:rPr>
  </w:style>
  <w:style w:type="character" w:customStyle="1" w:styleId="EndNoteBibliographyChar">
    <w:name w:val="EndNote Bibliography Char"/>
    <w:basedOn w:val="DefaultParagraphFont"/>
    <w:link w:val="EndNoteBibliography"/>
    <w:rsid w:val="007C49BF"/>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F378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78B"/>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DF378B"/>
    <w:rPr>
      <w:b/>
      <w:bCs/>
    </w:rPr>
  </w:style>
  <w:style w:type="character" w:customStyle="1" w:styleId="CommentSubjectChar">
    <w:name w:val="Comment Subject Char"/>
    <w:basedOn w:val="CommentTextChar"/>
    <w:link w:val="CommentSubject"/>
    <w:uiPriority w:val="99"/>
    <w:semiHidden/>
    <w:rsid w:val="00DF378B"/>
    <w:rPr>
      <w:b/>
      <w:bCs/>
      <w:sz w:val="20"/>
      <w:szCs w:val="20"/>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0" w:type="dxa"/>
        <w:right w:w="0"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B15B27"/>
    <w:rPr>
      <w:color w:val="0563C1" w:themeColor="hyperlink"/>
      <w:u w:val="single"/>
    </w:rPr>
  </w:style>
  <w:style w:type="character" w:customStyle="1" w:styleId="UnresolvedMention1">
    <w:name w:val="Unresolved Mention1"/>
    <w:basedOn w:val="DefaultParagraphFont"/>
    <w:uiPriority w:val="99"/>
    <w:semiHidden/>
    <w:unhideWhenUsed/>
    <w:rsid w:val="00B15B27"/>
    <w:rPr>
      <w:color w:val="605E5C"/>
      <w:shd w:val="clear" w:color="auto" w:fill="E1DFDD"/>
    </w:rPr>
  </w:style>
  <w:style w:type="paragraph" w:styleId="NoSpacing">
    <w:name w:val="No Spacing"/>
    <w:uiPriority w:val="1"/>
    <w:qFormat/>
    <w:rsid w:val="001F106A"/>
    <w:rPr>
      <w:rFonts w:asciiTheme="majorBidi" w:hAnsiTheme="majorBidi"/>
    </w:rPr>
  </w:style>
  <w:style w:type="paragraph" w:styleId="Footer">
    <w:name w:val="footer"/>
    <w:basedOn w:val="Normal"/>
    <w:link w:val="FooterChar"/>
    <w:uiPriority w:val="99"/>
    <w:unhideWhenUsed/>
    <w:rsid w:val="00074141"/>
    <w:pPr>
      <w:tabs>
        <w:tab w:val="center" w:pos="4680"/>
        <w:tab w:val="right" w:pos="9360"/>
      </w:tabs>
    </w:pPr>
  </w:style>
  <w:style w:type="character" w:customStyle="1" w:styleId="FooterChar">
    <w:name w:val="Footer Char"/>
    <w:basedOn w:val="DefaultParagraphFont"/>
    <w:link w:val="Footer"/>
    <w:uiPriority w:val="99"/>
    <w:rsid w:val="00074141"/>
    <w:rPr>
      <w:rFonts w:asciiTheme="majorBidi" w:hAnsiTheme="majorBidi"/>
    </w:rPr>
  </w:style>
  <w:style w:type="character" w:styleId="PageNumber">
    <w:name w:val="page number"/>
    <w:basedOn w:val="DefaultParagraphFont"/>
    <w:uiPriority w:val="99"/>
    <w:semiHidden/>
    <w:unhideWhenUsed/>
    <w:rsid w:val="00074141"/>
  </w:style>
  <w:style w:type="paragraph" w:styleId="Header">
    <w:name w:val="header"/>
    <w:basedOn w:val="Normal"/>
    <w:link w:val="HeaderChar"/>
    <w:uiPriority w:val="99"/>
    <w:unhideWhenUsed/>
    <w:rsid w:val="00074141"/>
    <w:pPr>
      <w:tabs>
        <w:tab w:val="center" w:pos="4680"/>
        <w:tab w:val="right" w:pos="9360"/>
      </w:tabs>
    </w:pPr>
  </w:style>
  <w:style w:type="character" w:customStyle="1" w:styleId="HeaderChar">
    <w:name w:val="Header Char"/>
    <w:basedOn w:val="DefaultParagraphFont"/>
    <w:link w:val="Header"/>
    <w:uiPriority w:val="99"/>
    <w:rsid w:val="00074141"/>
    <w:rPr>
      <w:rFonts w:asciiTheme="majorBidi" w:hAnsiTheme="majorBidi"/>
    </w:rPr>
  </w:style>
  <w:style w:type="paragraph" w:styleId="TOCHeading">
    <w:name w:val="TOC Heading"/>
    <w:basedOn w:val="Heading1"/>
    <w:next w:val="Normal"/>
    <w:uiPriority w:val="39"/>
    <w:unhideWhenUsed/>
    <w:qFormat/>
    <w:rsid w:val="00FF4496"/>
    <w:pPr>
      <w:spacing w:before="480" w:line="276" w:lineRule="auto"/>
      <w:outlineLvl w:val="9"/>
    </w:pPr>
    <w:rPr>
      <w:rFonts w:asciiTheme="majorHAnsi" w:eastAsiaTheme="majorEastAsia" w:hAnsiTheme="majorHAnsi" w:cstheme="majorBidi"/>
      <w:bCs/>
      <w:color w:val="2F5496" w:themeColor="accent1" w:themeShade="BF"/>
      <w:sz w:val="28"/>
      <w:szCs w:val="28"/>
    </w:rPr>
  </w:style>
  <w:style w:type="paragraph" w:styleId="TOC1">
    <w:name w:val="toc 1"/>
    <w:basedOn w:val="Normal"/>
    <w:next w:val="Normal"/>
    <w:autoRedefine/>
    <w:uiPriority w:val="39"/>
    <w:unhideWhenUsed/>
    <w:rsid w:val="00FF4496"/>
    <w:pPr>
      <w:spacing w:before="120"/>
    </w:pPr>
    <w:rPr>
      <w:rFonts w:asciiTheme="minorHAnsi" w:hAnsiTheme="minorHAnsi" w:cstheme="minorHAnsi"/>
      <w:b/>
      <w:bCs/>
      <w:i/>
      <w:iCs/>
      <w:szCs w:val="28"/>
    </w:rPr>
  </w:style>
  <w:style w:type="paragraph" w:styleId="TOC2">
    <w:name w:val="toc 2"/>
    <w:basedOn w:val="Normal"/>
    <w:next w:val="Normal"/>
    <w:autoRedefine/>
    <w:uiPriority w:val="39"/>
    <w:unhideWhenUsed/>
    <w:rsid w:val="00FF4496"/>
    <w:pPr>
      <w:spacing w:before="120"/>
      <w:ind w:left="240"/>
    </w:pPr>
    <w:rPr>
      <w:rFonts w:asciiTheme="minorHAnsi" w:hAnsiTheme="minorHAnsi" w:cstheme="minorHAnsi"/>
      <w:b/>
      <w:bCs/>
      <w:sz w:val="22"/>
      <w:szCs w:val="26"/>
    </w:rPr>
  </w:style>
  <w:style w:type="paragraph" w:styleId="TOC3">
    <w:name w:val="toc 3"/>
    <w:basedOn w:val="Normal"/>
    <w:next w:val="Normal"/>
    <w:autoRedefine/>
    <w:uiPriority w:val="39"/>
    <w:unhideWhenUsed/>
    <w:rsid w:val="00FF4496"/>
    <w:pPr>
      <w:ind w:left="480"/>
    </w:pPr>
    <w:rPr>
      <w:rFonts w:asciiTheme="minorHAnsi" w:hAnsiTheme="minorHAnsi" w:cstheme="minorHAnsi"/>
      <w:sz w:val="20"/>
    </w:rPr>
  </w:style>
  <w:style w:type="paragraph" w:styleId="TOC4">
    <w:name w:val="toc 4"/>
    <w:basedOn w:val="Normal"/>
    <w:next w:val="Normal"/>
    <w:autoRedefine/>
    <w:uiPriority w:val="39"/>
    <w:semiHidden/>
    <w:unhideWhenUsed/>
    <w:rsid w:val="00FF4496"/>
    <w:pPr>
      <w:ind w:left="720"/>
    </w:pPr>
    <w:rPr>
      <w:rFonts w:asciiTheme="minorHAnsi" w:hAnsiTheme="minorHAnsi" w:cstheme="minorHAnsi"/>
      <w:sz w:val="20"/>
    </w:rPr>
  </w:style>
  <w:style w:type="paragraph" w:styleId="TOC5">
    <w:name w:val="toc 5"/>
    <w:basedOn w:val="Normal"/>
    <w:next w:val="Normal"/>
    <w:autoRedefine/>
    <w:uiPriority w:val="39"/>
    <w:semiHidden/>
    <w:unhideWhenUsed/>
    <w:rsid w:val="00FF4496"/>
    <w:pPr>
      <w:ind w:left="960"/>
    </w:pPr>
    <w:rPr>
      <w:rFonts w:asciiTheme="minorHAnsi" w:hAnsiTheme="minorHAnsi" w:cstheme="minorHAnsi"/>
      <w:sz w:val="20"/>
    </w:rPr>
  </w:style>
  <w:style w:type="paragraph" w:styleId="TOC6">
    <w:name w:val="toc 6"/>
    <w:basedOn w:val="Normal"/>
    <w:next w:val="Normal"/>
    <w:autoRedefine/>
    <w:uiPriority w:val="39"/>
    <w:semiHidden/>
    <w:unhideWhenUsed/>
    <w:rsid w:val="00FF4496"/>
    <w:pPr>
      <w:ind w:left="1200"/>
    </w:pPr>
    <w:rPr>
      <w:rFonts w:asciiTheme="minorHAnsi" w:hAnsiTheme="minorHAnsi" w:cstheme="minorHAnsi"/>
      <w:sz w:val="20"/>
    </w:rPr>
  </w:style>
  <w:style w:type="paragraph" w:styleId="TOC7">
    <w:name w:val="toc 7"/>
    <w:basedOn w:val="Normal"/>
    <w:next w:val="Normal"/>
    <w:autoRedefine/>
    <w:uiPriority w:val="39"/>
    <w:semiHidden/>
    <w:unhideWhenUsed/>
    <w:rsid w:val="00FF4496"/>
    <w:pPr>
      <w:ind w:left="1440"/>
    </w:pPr>
    <w:rPr>
      <w:rFonts w:asciiTheme="minorHAnsi" w:hAnsiTheme="minorHAnsi" w:cstheme="minorHAnsi"/>
      <w:sz w:val="20"/>
    </w:rPr>
  </w:style>
  <w:style w:type="paragraph" w:styleId="TOC8">
    <w:name w:val="toc 8"/>
    <w:basedOn w:val="Normal"/>
    <w:next w:val="Normal"/>
    <w:autoRedefine/>
    <w:uiPriority w:val="39"/>
    <w:semiHidden/>
    <w:unhideWhenUsed/>
    <w:rsid w:val="00FF4496"/>
    <w:pPr>
      <w:ind w:left="1680"/>
    </w:pPr>
    <w:rPr>
      <w:rFonts w:asciiTheme="minorHAnsi" w:hAnsiTheme="minorHAnsi" w:cstheme="minorHAnsi"/>
      <w:sz w:val="20"/>
    </w:rPr>
  </w:style>
  <w:style w:type="paragraph" w:styleId="TOC9">
    <w:name w:val="toc 9"/>
    <w:basedOn w:val="Normal"/>
    <w:next w:val="Normal"/>
    <w:autoRedefine/>
    <w:uiPriority w:val="39"/>
    <w:semiHidden/>
    <w:unhideWhenUsed/>
    <w:rsid w:val="00FF4496"/>
    <w:pPr>
      <w:ind w:left="1920"/>
    </w:pPr>
    <w:rPr>
      <w:rFonts w:asciiTheme="minorHAnsi" w:hAnsiTheme="minorHAnsi" w:cstheme="minorHAnsi"/>
      <w:sz w:val="20"/>
    </w:rPr>
  </w:style>
  <w:style w:type="paragraph" w:styleId="TableofFigures">
    <w:name w:val="table of figures"/>
    <w:basedOn w:val="Normal"/>
    <w:next w:val="Normal"/>
    <w:uiPriority w:val="99"/>
    <w:unhideWhenUsed/>
    <w:rsid w:val="00FF4496"/>
  </w:style>
  <w:style w:type="paragraph" w:styleId="Revision">
    <w:name w:val="Revision"/>
    <w:hidden/>
    <w:uiPriority w:val="99"/>
    <w:semiHidden/>
    <w:rsid w:val="00AF2773"/>
    <w:rPr>
      <w:rFonts w:asciiTheme="majorBidi" w:hAnsiTheme="maj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495310">
      <w:bodyDiv w:val="1"/>
      <w:marLeft w:val="0"/>
      <w:marRight w:val="0"/>
      <w:marTop w:val="0"/>
      <w:marBottom w:val="0"/>
      <w:divBdr>
        <w:top w:val="none" w:sz="0" w:space="0" w:color="auto"/>
        <w:left w:val="none" w:sz="0" w:space="0" w:color="auto"/>
        <w:bottom w:val="none" w:sz="0" w:space="0" w:color="auto"/>
        <w:right w:val="none" w:sz="0" w:space="0" w:color="auto"/>
      </w:divBdr>
    </w:div>
    <w:div w:id="1481923583">
      <w:bodyDiv w:val="1"/>
      <w:marLeft w:val="0"/>
      <w:marRight w:val="0"/>
      <w:marTop w:val="0"/>
      <w:marBottom w:val="0"/>
      <w:divBdr>
        <w:top w:val="none" w:sz="0" w:space="0" w:color="auto"/>
        <w:left w:val="none" w:sz="0" w:space="0" w:color="auto"/>
        <w:bottom w:val="none" w:sz="0" w:space="0" w:color="auto"/>
        <w:right w:val="none" w:sz="0" w:space="0" w:color="auto"/>
      </w:divBdr>
    </w:div>
    <w:div w:id="1609850901">
      <w:bodyDiv w:val="1"/>
      <w:marLeft w:val="0"/>
      <w:marRight w:val="0"/>
      <w:marTop w:val="0"/>
      <w:marBottom w:val="0"/>
      <w:divBdr>
        <w:top w:val="none" w:sz="0" w:space="0" w:color="auto"/>
        <w:left w:val="none" w:sz="0" w:space="0" w:color="auto"/>
        <w:bottom w:val="none" w:sz="0" w:space="0" w:color="auto"/>
        <w:right w:val="none" w:sz="0" w:space="0" w:color="auto"/>
      </w:divBdr>
    </w:div>
    <w:div w:id="162858471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jp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microsoft.com/office/2016/09/relationships/commentsIds" Target="commentsIds.xml"/><Relationship Id="rId10" Type="http://schemas.openxmlformats.org/officeDocument/2006/relationships/hyperlink" Target="mailto:sghader@umd.edu"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hyperlink" Target="mailto:lei@umd.edu"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uNafOfFqvWRcytHCtZNFxsPR6LA==">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</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F001771-CB64-4521-9601-B4EF8AA8A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24</Pages>
  <Words>11587</Words>
  <Characters>66047</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Aref Darzi</cp:lastModifiedBy>
  <cp:revision>2</cp:revision>
  <dcterms:created xsi:type="dcterms:W3CDTF">2021-04-09T22:12:00Z</dcterms:created>
  <dcterms:modified xsi:type="dcterms:W3CDTF">2021-04-09T22:12:00Z</dcterms:modified>
</cp:coreProperties>
</file>